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639A" w:rsidRDefault="007E1FB2">
      <w:pPr>
        <w:spacing w:after="0" w:line="240" w:lineRule="auto"/>
        <w:rPr>
          <w:color w:val="A6A6A6"/>
        </w:rPr>
      </w:pPr>
      <w:bookmarkStart w:id="0" w:name="_GoBack"/>
      <w:bookmarkEnd w:id="0"/>
      <w:r>
        <w:t>VU MIF DMSTI Kognityvinių skaičiavimų grupės</w:t>
      </w:r>
      <w:r>
        <w:rPr>
          <w:b/>
          <w:bCs/>
        </w:rPr>
        <w:t xml:space="preserve"> 2025 m. svarbiausi MTEP pasiekimai</w:t>
      </w:r>
      <w:r>
        <w:rPr>
          <w:b/>
          <w:bCs/>
          <w:vertAlign w:val="superscript"/>
        </w:rPr>
        <w:footnoteReference w:id="1"/>
      </w:r>
      <w:r>
        <w:rPr>
          <w:b/>
          <w:bCs/>
        </w:rPr>
        <w:br/>
      </w:r>
      <w:r>
        <w:rPr>
          <w:color w:val="A6A6A6"/>
        </w:rPr>
        <w:t>VU MIF DMSTI akademinio padalinio pavadinimas</w:t>
      </w:r>
    </w:p>
    <w:p w:rsidR="00E7639A" w:rsidRDefault="00E7639A">
      <w:pPr>
        <w:spacing w:after="0" w:line="240" w:lineRule="auto"/>
        <w:rPr>
          <w:b/>
          <w:bCs/>
        </w:rPr>
      </w:pPr>
    </w:p>
    <w:p w:rsidR="00E7639A" w:rsidRDefault="007E1FB2">
      <w:pPr>
        <w:spacing w:after="0" w:line="240" w:lineRule="auto"/>
        <w:rPr>
          <w:i/>
          <w:iCs/>
          <w:sz w:val="20"/>
          <w:szCs w:val="20"/>
        </w:rPr>
      </w:pPr>
      <w:r>
        <w:rPr>
          <w:b/>
          <w:bCs/>
        </w:rPr>
        <w:t xml:space="preserve">1. Geriausių mokslo darbų sąrašas </w:t>
      </w:r>
      <w:r>
        <w:rPr>
          <w:i/>
          <w:iCs/>
        </w:rPr>
        <w:t>(iki 4)</w:t>
      </w:r>
    </w:p>
    <w:tbl>
      <w:tblPr>
        <w:tblStyle w:val="a"/>
        <w:tblW w:w="151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8490"/>
        <w:gridCol w:w="1560"/>
        <w:gridCol w:w="4530"/>
      </w:tblGrid>
      <w:tr w:rsidR="00E7639A">
        <w:trPr>
          <w:trHeight w:val="749"/>
        </w:trPr>
        <w:tc>
          <w:tcPr>
            <w:tcW w:w="57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849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 xml:space="preserve">Bibliografinis aprašas </w:t>
            </w:r>
          </w:p>
        </w:tc>
        <w:tc>
          <w:tcPr>
            <w:tcW w:w="156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Institucijai tenkanti darbo dalis (0,000-1)</w:t>
            </w:r>
          </w:p>
        </w:tc>
        <w:tc>
          <w:tcPr>
            <w:tcW w:w="453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Nuoroda į mokslo darbą (</w:t>
            </w:r>
            <w:r>
              <w:rPr>
                <w:i/>
                <w:iCs/>
              </w:rPr>
              <w:t>URL</w:t>
            </w:r>
            <w:r>
              <w:t>) ir (arba) pridedamas dokumentas</w:t>
            </w:r>
          </w:p>
        </w:tc>
      </w:tr>
      <w:tr w:rsidR="00E7639A">
        <w:trPr>
          <w:trHeight w:val="1043"/>
        </w:trPr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 xml:space="preserve">1 </w:t>
            </w:r>
          </w:p>
        </w:tc>
        <w:tc>
          <w:tcPr>
            <w:tcW w:w="849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b/>
                <w:bCs/>
              </w:rPr>
              <w:t>Motiejauskas, Modestas; Dzemyda, Gintautas.</w:t>
            </w:r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effective</w:t>
            </w:r>
            <w:proofErr w:type="spellEnd"/>
            <w:r>
              <w:t xml:space="preserve"> </w:t>
            </w:r>
            <w:proofErr w:type="spellStart"/>
            <w:r>
              <w:t>evaluation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emotions</w:t>
            </w:r>
            <w:proofErr w:type="spellEnd"/>
            <w:r>
              <w:t xml:space="preserve"> in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visual</w:t>
            </w:r>
            <w:proofErr w:type="spellEnd"/>
            <w:r>
              <w:t xml:space="preserve"> </w:t>
            </w:r>
            <w:proofErr w:type="spellStart"/>
            <w:r>
              <w:t>emotion</w:t>
            </w:r>
            <w:proofErr w:type="spellEnd"/>
            <w:r>
              <w:t xml:space="preserve"> </w:t>
            </w:r>
            <w:proofErr w:type="spellStart"/>
            <w:r>
              <w:t>images</w:t>
            </w:r>
            <w:proofErr w:type="spellEnd"/>
            <w:r>
              <w:t xml:space="preserve"> </w:t>
            </w:r>
            <w:proofErr w:type="spellStart"/>
            <w:r>
              <w:t>using</w:t>
            </w:r>
            <w:proofErr w:type="spellEnd"/>
            <w:r>
              <w:t xml:space="preserve"> </w:t>
            </w:r>
            <w:proofErr w:type="spellStart"/>
            <w:r>
              <w:t>convolutional</w:t>
            </w:r>
            <w:proofErr w:type="spellEnd"/>
            <w:r>
              <w:t xml:space="preserve"> </w:t>
            </w:r>
            <w:proofErr w:type="spellStart"/>
            <w:r>
              <w:t>neural</w:t>
            </w:r>
            <w:proofErr w:type="spellEnd"/>
            <w:r>
              <w:t xml:space="preserve"> </w:t>
            </w:r>
            <w:proofErr w:type="spellStart"/>
            <w:r>
              <w:t>networks</w:t>
            </w:r>
            <w:proofErr w:type="spellEnd"/>
            <w:r>
              <w:t xml:space="preserve"> // IEEE Access. </w:t>
            </w:r>
            <w:proofErr w:type="spellStart"/>
            <w:r>
              <w:t>Piscataway</w:t>
            </w:r>
            <w:proofErr w:type="spellEnd"/>
            <w:r>
              <w:t xml:space="preserve">, NJ : Institute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Electrical</w:t>
            </w:r>
            <w:proofErr w:type="spellEnd"/>
            <w:r>
              <w:t xml:space="preserve"> and Electronics </w:t>
            </w:r>
            <w:proofErr w:type="spellStart"/>
            <w:r>
              <w:t>Engineers</w:t>
            </w:r>
            <w:proofErr w:type="spellEnd"/>
            <w:r>
              <w:t xml:space="preserve"> (IEEE). ISSN 2169-3536. 2025, </w:t>
            </w:r>
            <w:proofErr w:type="spellStart"/>
            <w:r>
              <w:t>vol</w:t>
            </w:r>
            <w:proofErr w:type="spellEnd"/>
            <w:r>
              <w:t xml:space="preserve">. 13, p. 139174-139187. DOI: 10.1109/ACCESS.2025.3596484. [DB: </w:t>
            </w:r>
            <w:proofErr w:type="spellStart"/>
            <w:r>
              <w:t>Science</w:t>
            </w:r>
            <w:proofErr w:type="spellEnd"/>
            <w:r>
              <w:t xml:space="preserve"> </w:t>
            </w:r>
            <w:proofErr w:type="spellStart"/>
            <w:r>
              <w:t>Citation</w:t>
            </w:r>
            <w:proofErr w:type="spellEnd"/>
            <w:r>
              <w:t xml:space="preserve"> </w:t>
            </w:r>
            <w:proofErr w:type="spellStart"/>
            <w:r>
              <w:t>Index</w:t>
            </w:r>
            <w:proofErr w:type="spellEnd"/>
            <w:r>
              <w:t xml:space="preserve"> </w:t>
            </w:r>
            <w:proofErr w:type="spellStart"/>
            <w:r>
              <w:t>Expanded</w:t>
            </w:r>
            <w:proofErr w:type="spellEnd"/>
            <w:r>
              <w:t xml:space="preserve"> (</w:t>
            </w:r>
            <w:proofErr w:type="spellStart"/>
            <w:r>
              <w:t>Web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Science</w:t>
            </w:r>
            <w:proofErr w:type="spellEnd"/>
            <w:r>
              <w:t xml:space="preserve">); </w:t>
            </w:r>
            <w:proofErr w:type="spellStart"/>
            <w:r>
              <w:t>Scopus</w:t>
            </w:r>
            <w:proofErr w:type="spellEnd"/>
            <w:r>
              <w:t>] [Indėlis: 1,000]</w:t>
            </w:r>
          </w:p>
        </w:tc>
        <w:tc>
          <w:tcPr>
            <w:tcW w:w="156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453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hyperlink r:id="rId7">
              <w:r>
                <w:rPr>
                  <w:color w:val="1155CC"/>
                  <w:u w:val="single"/>
                </w:rPr>
                <w:t>https://ieeexplore.ieee.org/document/11115061</w:t>
              </w:r>
            </w:hyperlink>
          </w:p>
          <w:p w:rsidR="00E7639A" w:rsidRDefault="00E7639A">
            <w:pPr>
              <w:widowControl w:val="0"/>
              <w:spacing w:before="240" w:after="240" w:line="276" w:lineRule="auto"/>
              <w:jc w:val="both"/>
            </w:pPr>
          </w:p>
          <w:p w:rsidR="00E7639A" w:rsidRDefault="00E7639A">
            <w:pPr>
              <w:widowControl w:val="0"/>
              <w:spacing w:before="240" w:after="240" w:line="276" w:lineRule="auto"/>
              <w:jc w:val="both"/>
            </w:pPr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849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r>
              <w:rPr>
                <w:b/>
                <w:bCs/>
              </w:rPr>
              <w:t xml:space="preserve">Breskuvienė, D., Dzemyda, G. </w:t>
            </w:r>
            <w:proofErr w:type="spellStart"/>
            <w:r>
              <w:t>Enhancing</w:t>
            </w:r>
            <w:proofErr w:type="spellEnd"/>
            <w:r>
              <w:t xml:space="preserve"> </w:t>
            </w:r>
            <w:proofErr w:type="spellStart"/>
            <w:r>
              <w:t>credit</w:t>
            </w:r>
            <w:proofErr w:type="spellEnd"/>
            <w:r>
              <w:t xml:space="preserve"> </w:t>
            </w:r>
            <w:proofErr w:type="spellStart"/>
            <w:r>
              <w:t>card</w:t>
            </w:r>
            <w:proofErr w:type="spellEnd"/>
            <w:r>
              <w:t xml:space="preserve"> </w:t>
            </w:r>
            <w:proofErr w:type="spellStart"/>
            <w:r>
              <w:t>fraud</w:t>
            </w:r>
            <w:proofErr w:type="spellEnd"/>
            <w:r>
              <w:t xml:space="preserve"> </w:t>
            </w:r>
            <w:proofErr w:type="spellStart"/>
            <w:r>
              <w:t>detection</w:t>
            </w:r>
            <w:proofErr w:type="spellEnd"/>
            <w:r>
              <w:t xml:space="preserve">: </w:t>
            </w:r>
            <w:proofErr w:type="spellStart"/>
            <w:r>
              <w:t>highly</w:t>
            </w:r>
            <w:proofErr w:type="spellEnd"/>
            <w:r>
              <w:t xml:space="preserve"> </w:t>
            </w:r>
            <w:proofErr w:type="spellStart"/>
            <w:r>
              <w:t>imbalanced</w:t>
            </w:r>
            <w:proofErr w:type="spellEnd"/>
            <w:r>
              <w:t xml:space="preserve"> data </w:t>
            </w:r>
            <w:proofErr w:type="spellStart"/>
            <w:r>
              <w:t>case</w:t>
            </w:r>
            <w:proofErr w:type="spellEnd"/>
            <w:r>
              <w:t>. J Big Data 11, 182 (2024). https://doi.org/10</w:t>
            </w:r>
            <w:r>
              <w:t>.1186/s40537-024-01059-5</w:t>
            </w:r>
          </w:p>
        </w:tc>
        <w:tc>
          <w:tcPr>
            <w:tcW w:w="156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453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r>
              <w:t xml:space="preserve">Kadangi išspausdintas dvi dienos iki 2024 metų galo, tai  nebuvo įtrauktas į praeitų metų ataskaitą. </w:t>
            </w:r>
          </w:p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r>
              <w:t>https://link.springer.com/article/10.1186/s40537-024-01059-5</w:t>
            </w:r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3</w:t>
            </w:r>
          </w:p>
        </w:tc>
        <w:tc>
          <w:tcPr>
            <w:tcW w:w="849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r>
              <w:t xml:space="preserve">Medvedev, V.; </w:t>
            </w:r>
            <w:proofErr w:type="spellStart"/>
            <w:r>
              <w:t>Budžys</w:t>
            </w:r>
            <w:proofErr w:type="spellEnd"/>
            <w:r>
              <w:t xml:space="preserve">, A.; </w:t>
            </w:r>
            <w:r>
              <w:rPr>
                <w:b/>
                <w:bCs/>
              </w:rPr>
              <w:t>Kurasova, O.</w:t>
            </w:r>
            <w:r>
              <w:t xml:space="preserve"> A </w:t>
            </w:r>
            <w:proofErr w:type="spellStart"/>
            <w:r>
              <w:t>decision-making</w:t>
            </w:r>
            <w:proofErr w:type="spellEnd"/>
            <w:r>
              <w:t xml:space="preserve"> </w:t>
            </w:r>
            <w:proofErr w:type="spellStart"/>
            <w:r>
              <w:t>framework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user</w:t>
            </w:r>
            <w:proofErr w:type="spellEnd"/>
            <w:r>
              <w:t xml:space="preserve"> </w:t>
            </w:r>
            <w:proofErr w:type="spellStart"/>
            <w:r>
              <w:t>authentication</w:t>
            </w:r>
            <w:proofErr w:type="spellEnd"/>
            <w:r>
              <w:t xml:space="preserve"> </w:t>
            </w:r>
            <w:proofErr w:type="spellStart"/>
            <w:r>
              <w:t>using</w:t>
            </w:r>
            <w:proofErr w:type="spellEnd"/>
            <w:r>
              <w:t xml:space="preserve"> </w:t>
            </w:r>
            <w:proofErr w:type="spellStart"/>
            <w:r>
              <w:t>keystroke</w:t>
            </w:r>
            <w:proofErr w:type="spellEnd"/>
            <w:r>
              <w:t xml:space="preserve"> </w:t>
            </w:r>
            <w:proofErr w:type="spellStart"/>
            <w:r>
              <w:t>dynamics</w:t>
            </w:r>
            <w:proofErr w:type="spellEnd"/>
            <w:r>
              <w:t xml:space="preserve"> // </w:t>
            </w:r>
            <w:proofErr w:type="spellStart"/>
            <w:r>
              <w:t>Computers</w:t>
            </w:r>
            <w:proofErr w:type="spellEnd"/>
            <w:r>
              <w:t xml:space="preserve"> &amp; </w:t>
            </w:r>
            <w:proofErr w:type="spellStart"/>
            <w:r>
              <w:t>security</w:t>
            </w:r>
            <w:proofErr w:type="spellEnd"/>
            <w:r>
              <w:t xml:space="preserve">. </w:t>
            </w:r>
            <w:proofErr w:type="spellStart"/>
            <w:r>
              <w:t>Oxford</w:t>
            </w:r>
            <w:proofErr w:type="spellEnd"/>
            <w:r>
              <w:t xml:space="preserve">: </w:t>
            </w:r>
            <w:proofErr w:type="spellStart"/>
            <w:r>
              <w:t>Elsevier</w:t>
            </w:r>
            <w:proofErr w:type="spellEnd"/>
            <w:r>
              <w:t xml:space="preserve"> B.V. ISSN 0167-4048. </w:t>
            </w:r>
            <w:proofErr w:type="spellStart"/>
            <w:r>
              <w:t>eISSN</w:t>
            </w:r>
            <w:proofErr w:type="spellEnd"/>
            <w:r>
              <w:t xml:space="preserve"> 1872-6208. 2025, </w:t>
            </w:r>
            <w:proofErr w:type="spellStart"/>
            <w:r>
              <w:t>vol</w:t>
            </w:r>
            <w:proofErr w:type="spellEnd"/>
            <w:r>
              <w:t xml:space="preserve">. 155, art. </w:t>
            </w:r>
            <w:proofErr w:type="spellStart"/>
            <w:r>
              <w:t>no</w:t>
            </w:r>
            <w:proofErr w:type="spellEnd"/>
            <w:r>
              <w:t>. 104494, p. [1-12]. DOI:</w:t>
            </w:r>
            <w:hyperlink r:id="rId8">
              <w:r>
                <w:t xml:space="preserve"> </w:t>
              </w:r>
            </w:hyperlink>
            <w:hyperlink r:id="rId9">
              <w:r>
                <w:rPr>
                  <w:color w:val="1155CC"/>
                  <w:u w:val="single"/>
                </w:rPr>
                <w:t>10.1016/j.cose.2025.104494</w:t>
              </w:r>
            </w:hyperlink>
            <w:r>
              <w:t>.</w:t>
            </w:r>
          </w:p>
        </w:tc>
        <w:tc>
          <w:tcPr>
            <w:tcW w:w="156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4530" w:type="dxa"/>
          </w:tcPr>
          <w:p w:rsidR="00E7639A" w:rsidRDefault="007E1FB2">
            <w:pPr>
              <w:widowControl w:val="0"/>
              <w:spacing w:before="240" w:after="240" w:line="276" w:lineRule="auto"/>
              <w:jc w:val="both"/>
            </w:pPr>
            <w:hyperlink r:id="rId10">
              <w:r>
                <w:rPr>
                  <w:color w:val="1155CC"/>
                  <w:u w:val="single"/>
                </w:rPr>
                <w:t>https://www.sciencedirect.com/science/article/pii/S01</w:t>
              </w:r>
              <w:r>
                <w:rPr>
                  <w:color w:val="1155CC"/>
                  <w:u w:val="single"/>
                </w:rPr>
                <w:t>67404825001828?via%3Dihub</w:t>
              </w:r>
            </w:hyperlink>
            <w:r>
              <w:t xml:space="preserve"> </w:t>
            </w:r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4</w:t>
            </w:r>
          </w:p>
        </w:tc>
        <w:tc>
          <w:tcPr>
            <w:tcW w:w="8490" w:type="dxa"/>
          </w:tcPr>
          <w:p w:rsidR="00E7639A" w:rsidRDefault="007E1FB2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t>Stefanovič</w:t>
            </w:r>
            <w:proofErr w:type="spellEnd"/>
            <w:r>
              <w:t xml:space="preserve">, P.; </w:t>
            </w:r>
            <w:r>
              <w:rPr>
                <w:b/>
                <w:bCs/>
              </w:rPr>
              <w:t>Kurasova, O</w:t>
            </w:r>
            <w:r>
              <w:t xml:space="preserve">. </w:t>
            </w:r>
            <w:proofErr w:type="spellStart"/>
            <w:r>
              <w:t>An</w:t>
            </w:r>
            <w:proofErr w:type="spellEnd"/>
            <w:r>
              <w:t xml:space="preserve"> </w:t>
            </w:r>
            <w:proofErr w:type="spellStart"/>
            <w:r>
              <w:t>advanced</w:t>
            </w:r>
            <w:proofErr w:type="spellEnd"/>
            <w:r>
              <w:t xml:space="preserve"> </w:t>
            </w:r>
            <w:proofErr w:type="spellStart"/>
            <w:r>
              <w:t>visualization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self-organizing</w:t>
            </w:r>
            <w:proofErr w:type="spellEnd"/>
            <w:r>
              <w:t xml:space="preserve"> </w:t>
            </w:r>
            <w:proofErr w:type="spellStart"/>
            <w:r>
              <w:t>maps</w:t>
            </w:r>
            <w:proofErr w:type="spellEnd"/>
            <w:r>
              <w:t xml:space="preserve"> </w:t>
            </w:r>
            <w:proofErr w:type="spellStart"/>
            <w:r>
              <w:t>by</w:t>
            </w:r>
            <w:proofErr w:type="spellEnd"/>
            <w:r>
              <w:t xml:space="preserve"> </w:t>
            </w:r>
            <w:proofErr w:type="spellStart"/>
            <w:r>
              <w:t>determining</w:t>
            </w:r>
            <w:proofErr w:type="spellEnd"/>
            <w:r>
              <w:t xml:space="preserve"> data </w:t>
            </w:r>
            <w:proofErr w:type="spellStart"/>
            <w:r>
              <w:t>clusters</w:t>
            </w:r>
            <w:proofErr w:type="spellEnd"/>
            <w:r>
              <w:t xml:space="preserve"> // </w:t>
            </w:r>
            <w:proofErr w:type="spellStart"/>
            <w:r>
              <w:t>Nonlinear</w:t>
            </w:r>
            <w:proofErr w:type="spellEnd"/>
            <w:r>
              <w:t xml:space="preserve"> </w:t>
            </w:r>
            <w:proofErr w:type="spellStart"/>
            <w:r>
              <w:t>analysis</w:t>
            </w:r>
            <w:proofErr w:type="spellEnd"/>
            <w:r>
              <w:t xml:space="preserve">: </w:t>
            </w:r>
            <w:proofErr w:type="spellStart"/>
            <w:r>
              <w:t>modelling</w:t>
            </w:r>
            <w:proofErr w:type="spellEnd"/>
            <w:r>
              <w:t xml:space="preserve"> and </w:t>
            </w:r>
            <w:proofErr w:type="spellStart"/>
            <w:r>
              <w:t>control</w:t>
            </w:r>
            <w:proofErr w:type="spellEnd"/>
            <w:r>
              <w:t xml:space="preserve">. Vilnius: Vilnius University. ISSN 1392-5113. </w:t>
            </w:r>
            <w:proofErr w:type="spellStart"/>
            <w:r>
              <w:t>eISSN</w:t>
            </w:r>
            <w:proofErr w:type="spellEnd"/>
            <w:r>
              <w:t xml:space="preserve"> 2335-8963. 2025, </w:t>
            </w:r>
            <w:proofErr w:type="spellStart"/>
            <w:r>
              <w:t>vol</w:t>
            </w:r>
            <w:proofErr w:type="spellEnd"/>
            <w:r>
              <w:t xml:space="preserve">. 30, </w:t>
            </w:r>
            <w:proofErr w:type="spellStart"/>
            <w:r>
              <w:t>no</w:t>
            </w:r>
            <w:proofErr w:type="spellEnd"/>
            <w:r>
              <w:t>. 6, p. 1163-1185. DOI:</w:t>
            </w:r>
            <w:hyperlink r:id="rId11">
              <w:r>
                <w:t xml:space="preserve"> </w:t>
              </w:r>
            </w:hyperlink>
            <w:hyperlink r:id="rId12">
              <w:r>
                <w:t>10.15388/namc.2025.30.43803</w:t>
              </w:r>
            </w:hyperlink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56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0,5</w:t>
            </w:r>
          </w:p>
        </w:tc>
        <w:tc>
          <w:tcPr>
            <w:tcW w:w="4530" w:type="dxa"/>
          </w:tcPr>
          <w:p w:rsidR="00E7639A" w:rsidRDefault="007E1FB2">
            <w:pPr>
              <w:widowControl w:val="0"/>
              <w:spacing w:after="0" w:line="276" w:lineRule="auto"/>
              <w:jc w:val="both"/>
            </w:pPr>
            <w:hyperlink r:id="rId13">
              <w:r>
                <w:rPr>
                  <w:color w:val="1155CC"/>
                  <w:u w:val="single"/>
                </w:rPr>
                <w:t>https://www.journals.vu.lt/nonlinear-an</w:t>
              </w:r>
              <w:r>
                <w:rPr>
                  <w:color w:val="1155CC"/>
                  <w:u w:val="single"/>
                </w:rPr>
                <w:t>alysis/article/view/43803</w:t>
              </w:r>
            </w:hyperlink>
            <w:r>
              <w:t xml:space="preserve"> </w:t>
            </w:r>
          </w:p>
        </w:tc>
      </w:tr>
      <w:tr w:rsidR="00E7639A">
        <w:tc>
          <w:tcPr>
            <w:tcW w:w="57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8490" w:type="dxa"/>
          </w:tcPr>
          <w:p w:rsidR="00E7639A" w:rsidRDefault="00E7639A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4530" w:type="dxa"/>
          </w:tcPr>
          <w:p w:rsidR="00E7639A" w:rsidRDefault="00E7639A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7639A">
        <w:trPr>
          <w:trHeight w:val="1020"/>
        </w:trPr>
        <w:tc>
          <w:tcPr>
            <w:tcW w:w="57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8490" w:type="dxa"/>
          </w:tcPr>
          <w:p w:rsidR="00E7639A" w:rsidRDefault="00E7639A">
            <w:pPr>
              <w:widowControl w:val="0"/>
              <w:spacing w:after="0" w:line="276" w:lineRule="auto"/>
              <w:ind w:left="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4530" w:type="dxa"/>
          </w:tcPr>
          <w:p w:rsidR="00E7639A" w:rsidRDefault="00E7639A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E7639A">
      <w:pPr>
        <w:spacing w:after="0" w:line="240" w:lineRule="auto"/>
        <w:rPr>
          <w:b/>
          <w:bCs/>
        </w:rPr>
      </w:pPr>
    </w:p>
    <w:p w:rsidR="00E7639A" w:rsidRDefault="00E7639A">
      <w:pPr>
        <w:spacing w:after="0" w:line="240" w:lineRule="auto"/>
        <w:rPr>
          <w:b/>
          <w:bCs/>
        </w:rPr>
      </w:pPr>
    </w:p>
    <w:p w:rsidR="00E7639A" w:rsidRDefault="00E7639A">
      <w:pPr>
        <w:spacing w:after="0" w:line="240" w:lineRule="auto"/>
        <w:rPr>
          <w:b/>
          <w:bCs/>
        </w:rPr>
      </w:pPr>
    </w:p>
    <w:p w:rsidR="00E7639A" w:rsidRDefault="007E1FB2">
      <w:pPr>
        <w:spacing w:after="0" w:line="240" w:lineRule="auto"/>
      </w:pPr>
      <w:r>
        <w:rPr>
          <w:b/>
          <w:bCs/>
        </w:rPr>
        <w:t xml:space="preserve">2. Geriausi konferencijose užsienyje skaityti pranešimai </w:t>
      </w:r>
      <w:r>
        <w:rPr>
          <w:i/>
          <w:iCs/>
        </w:rPr>
        <w:t>(ne daugiau 2 vienoje mokslo kryptyje)</w:t>
      </w:r>
    </w:p>
    <w:tbl>
      <w:tblPr>
        <w:tblStyle w:val="a0"/>
        <w:tblW w:w="151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70"/>
        <w:gridCol w:w="1350"/>
        <w:gridCol w:w="1215"/>
        <w:gridCol w:w="1140"/>
        <w:gridCol w:w="1680"/>
        <w:gridCol w:w="3690"/>
        <w:gridCol w:w="5535"/>
      </w:tblGrid>
      <w:tr w:rsidR="00E7639A">
        <w:tc>
          <w:tcPr>
            <w:tcW w:w="57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35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Vieta, šalis</w:t>
            </w:r>
          </w:p>
        </w:tc>
        <w:tc>
          <w:tcPr>
            <w:tcW w:w="1215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Vardas, pavardė (pranešėjas arba pranešimo bendraautoriai)</w:t>
            </w:r>
          </w:p>
        </w:tc>
        <w:tc>
          <w:tcPr>
            <w:tcW w:w="114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Institucijai tenkanti darbo dalis (0,000-1)</w:t>
            </w:r>
          </w:p>
        </w:tc>
        <w:tc>
          <w:tcPr>
            <w:tcW w:w="168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Nuoroda į konferencijos puslapį (</w:t>
            </w:r>
            <w:r>
              <w:rPr>
                <w:i/>
                <w:iCs/>
              </w:rPr>
              <w:t>URL</w:t>
            </w:r>
            <w:r>
              <w:t>) ar pridedamas dokumentas</w:t>
            </w:r>
          </w:p>
        </w:tc>
        <w:tc>
          <w:tcPr>
            <w:tcW w:w="369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Konferencijos pavadinimas, data</w:t>
            </w:r>
          </w:p>
        </w:tc>
        <w:tc>
          <w:tcPr>
            <w:tcW w:w="5535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bookmarkStart w:id="1" w:name="_gjdgxs" w:colFirst="0" w:colLast="0"/>
            <w:bookmarkEnd w:id="1"/>
            <w:r>
              <w:t>Pranešimo pavadinimas; mokslo kryptis</w:t>
            </w:r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  <w:ind w:right="-30"/>
              <w:jc w:val="center"/>
            </w:pPr>
            <w:r>
              <w:t>1</w:t>
            </w:r>
          </w:p>
        </w:tc>
        <w:tc>
          <w:tcPr>
            <w:tcW w:w="135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Vankuveris, Kanada</w:t>
            </w:r>
          </w:p>
        </w:tc>
        <w:tc>
          <w:tcPr>
            <w:tcW w:w="1215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Rokas Gipiškis</w:t>
            </w:r>
          </w:p>
        </w:tc>
        <w:tc>
          <w:tcPr>
            <w:tcW w:w="114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0,25</w:t>
            </w:r>
          </w:p>
        </w:tc>
        <w:tc>
          <w:tcPr>
            <w:tcW w:w="1680" w:type="dxa"/>
          </w:tcPr>
          <w:p w:rsidR="00E7639A" w:rsidRDefault="007E1FB2">
            <w:pPr>
              <w:widowControl w:val="0"/>
              <w:spacing w:after="0" w:line="240" w:lineRule="auto"/>
            </w:pPr>
            <w:hyperlink r:id="rId14">
              <w:r>
                <w:rPr>
                  <w:color w:val="1155CC"/>
                  <w:u w:val="single"/>
                </w:rPr>
                <w:t>https://icml.cc/</w:t>
              </w:r>
            </w:hyperlink>
            <w:r>
              <w:t xml:space="preserve"> </w:t>
            </w:r>
          </w:p>
        </w:tc>
        <w:tc>
          <w:tcPr>
            <w:tcW w:w="3690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42nd International Conference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on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Machine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Learning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(ICML),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Technical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AI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Governance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Workshop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, liepos 13-19, Vankuveris, Kanada</w:t>
            </w:r>
          </w:p>
        </w:tc>
        <w:tc>
          <w:tcPr>
            <w:tcW w:w="5535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Deprecating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Benchmarks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Criteria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Framework</w:t>
            </w:r>
            <w:proofErr w:type="spellEnd"/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  <w:ind w:right="-30"/>
              <w:jc w:val="center"/>
            </w:pPr>
            <w:r>
              <w:t>2</w:t>
            </w:r>
          </w:p>
        </w:tc>
        <w:tc>
          <w:tcPr>
            <w:tcW w:w="135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Kembridžas, Jungtinė Karalystė</w:t>
            </w:r>
          </w:p>
        </w:tc>
        <w:tc>
          <w:tcPr>
            <w:tcW w:w="1215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Rokas Gipiškis</w:t>
            </w:r>
          </w:p>
        </w:tc>
        <w:tc>
          <w:tcPr>
            <w:tcW w:w="114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0,125</w:t>
            </w:r>
          </w:p>
        </w:tc>
        <w:tc>
          <w:tcPr>
            <w:tcW w:w="1680" w:type="dxa"/>
          </w:tcPr>
          <w:p w:rsidR="00E7639A" w:rsidRDefault="007E1FB2">
            <w:pPr>
              <w:widowControl w:val="0"/>
              <w:spacing w:after="0" w:line="240" w:lineRule="auto"/>
            </w:pPr>
            <w:hyperlink r:id="rId15">
              <w:r>
                <w:rPr>
                  <w:color w:val="1155CC"/>
                  <w:u w:val="single"/>
                </w:rPr>
                <w:t>https://www.ukaiforum.com/ai-and-societal-robustness-conference-2025</w:t>
              </w:r>
            </w:hyperlink>
            <w:r>
              <w:t xml:space="preserve"> </w:t>
            </w:r>
          </w:p>
        </w:tc>
        <w:tc>
          <w:tcPr>
            <w:tcW w:w="3690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AI and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Societal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>Robustness</w:t>
            </w:r>
            <w:proofErr w:type="spellEnd"/>
            <w:r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  <w:t xml:space="preserve"> Conference, gruodžio 12, Kembridžas, Jungtinė Karalystė</w:t>
            </w:r>
          </w:p>
        </w:tc>
        <w:tc>
          <w:tcPr>
            <w:tcW w:w="5535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AI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Incident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Repor</w:t>
            </w:r>
            <w:r>
              <w:rPr>
                <w:rFonts w:ascii="Arial" w:eastAsia="Arial" w:hAnsi="Arial" w:cs="Arial"/>
                <w:sz w:val="20"/>
                <w:szCs w:val="20"/>
              </w:rPr>
              <w:t>ting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Pipeline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Principles</w:t>
            </w:r>
            <w:proofErr w:type="spellEnd"/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  <w:ind w:right="-30"/>
              <w:jc w:val="center"/>
            </w:pPr>
            <w:r>
              <w:t>3</w:t>
            </w:r>
          </w:p>
        </w:tc>
        <w:tc>
          <w:tcPr>
            <w:tcW w:w="135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Lisabona, Portugalija</w:t>
            </w:r>
          </w:p>
        </w:tc>
        <w:tc>
          <w:tcPr>
            <w:tcW w:w="1215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Olga Kurasova</w:t>
            </w:r>
          </w:p>
        </w:tc>
        <w:tc>
          <w:tcPr>
            <w:tcW w:w="114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1680" w:type="dxa"/>
          </w:tcPr>
          <w:p w:rsidR="00E7639A" w:rsidRDefault="007E1FB2">
            <w:pPr>
              <w:widowControl w:val="0"/>
              <w:spacing w:after="0" w:line="240" w:lineRule="auto"/>
            </w:pPr>
            <w:hyperlink r:id="rId16">
              <w:r>
                <w:rPr>
                  <w:color w:val="1155CC"/>
                  <w:u w:val="single"/>
                </w:rPr>
                <w:t>https://www.nca-ieee.org/2025/index.html</w:t>
              </w:r>
            </w:hyperlink>
            <w:r>
              <w:t xml:space="preserve"> </w:t>
            </w:r>
          </w:p>
        </w:tc>
        <w:tc>
          <w:tcPr>
            <w:tcW w:w="3690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color w:val="333333"/>
                <w:sz w:val="20"/>
                <w:szCs w:val="20"/>
                <w:highlight w:val="white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23rd IEEE International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Symposium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Network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Computing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Applications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, Lapkričio </w:t>
            </w:r>
            <w:r>
              <w:rPr>
                <w:rFonts w:ascii="Arial" w:eastAsia="Arial" w:hAnsi="Arial" w:cs="Arial"/>
                <w:sz w:val="20"/>
                <w:szCs w:val="20"/>
              </w:rPr>
              <w:t>5-7, 2025</w:t>
            </w:r>
          </w:p>
        </w:tc>
        <w:tc>
          <w:tcPr>
            <w:tcW w:w="5535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Targeted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Evasion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Malware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Detection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Using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Adversarial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Machine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Learning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r>
              <w:t>4</w:t>
            </w:r>
          </w:p>
        </w:tc>
        <w:tc>
          <w:tcPr>
            <w:tcW w:w="1350" w:type="dxa"/>
          </w:tcPr>
          <w:p w:rsidR="00E7639A" w:rsidRDefault="007E1F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proofErr w:type="spellStart"/>
            <w:r>
              <w:t>Florianopolis</w:t>
            </w:r>
            <w:proofErr w:type="spellEnd"/>
            <w:r>
              <w:t>, Brazilija</w:t>
            </w:r>
          </w:p>
        </w:tc>
        <w:tc>
          <w:tcPr>
            <w:tcW w:w="1215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Gintautas Dzemyda</w:t>
            </w:r>
          </w:p>
        </w:tc>
        <w:tc>
          <w:tcPr>
            <w:tcW w:w="114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1680" w:type="dxa"/>
          </w:tcPr>
          <w:p w:rsidR="00E7639A" w:rsidRDefault="007E1FB2">
            <w:pPr>
              <w:widowControl w:val="0"/>
              <w:spacing w:after="0" w:line="240" w:lineRule="auto"/>
            </w:pPr>
            <w:hyperlink r:id="rId17">
              <w:r>
                <w:rPr>
                  <w:color w:val="1155CC"/>
                  <w:u w:val="single"/>
                </w:rPr>
                <w:t>https://www.worldcist.org/2025/</w:t>
              </w:r>
            </w:hyperlink>
            <w:r>
              <w:t xml:space="preserve"> </w:t>
            </w:r>
          </w:p>
        </w:tc>
        <w:tc>
          <w:tcPr>
            <w:tcW w:w="3690" w:type="dxa"/>
          </w:tcPr>
          <w:p w:rsidR="00E7639A" w:rsidRDefault="007E1FB2">
            <w:pPr>
              <w:widowControl w:val="0"/>
              <w:spacing w:after="0" w:line="240" w:lineRule="auto"/>
              <w:rPr>
                <w:sz w:val="2"/>
                <w:szCs w:val="2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WorldCist'25 - 13rd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World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Conference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Information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Systems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Technologies, balandžio 15 - 17</w:t>
            </w:r>
          </w:p>
        </w:tc>
        <w:tc>
          <w:tcPr>
            <w:tcW w:w="5535" w:type="dxa"/>
          </w:tcPr>
          <w:p w:rsidR="00E7639A" w:rsidRDefault="007E1F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Visualization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Dimensionality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Reduction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Data -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Methods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Software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Applications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Economy</w:t>
            </w:r>
            <w:proofErr w:type="spellEnd"/>
          </w:p>
        </w:tc>
      </w:tr>
      <w:tr w:rsidR="00E7639A">
        <w:tc>
          <w:tcPr>
            <w:tcW w:w="57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5</w:t>
            </w:r>
          </w:p>
        </w:tc>
        <w:tc>
          <w:tcPr>
            <w:tcW w:w="135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JAV, San Francisko</w:t>
            </w:r>
          </w:p>
        </w:tc>
        <w:tc>
          <w:tcPr>
            <w:tcW w:w="1215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Gerda Ana Melnik-Leroy</w:t>
            </w:r>
          </w:p>
        </w:tc>
        <w:tc>
          <w:tcPr>
            <w:tcW w:w="114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after="0" w:line="276" w:lineRule="auto"/>
            </w:pPr>
            <w:hyperlink r:id="rId18" w:anchor="author">
              <w:r>
                <w:rPr>
                  <w:color w:val="1155CC"/>
                  <w:u w:val="single"/>
                </w:rPr>
                <w:t>https://escholarship.org/uc/item/6zt2m0k6#author</w:t>
              </w:r>
            </w:hyperlink>
            <w:r>
              <w:t xml:space="preserve"> </w:t>
            </w:r>
          </w:p>
        </w:tc>
        <w:tc>
          <w:tcPr>
            <w:tcW w:w="3690" w:type="dxa"/>
          </w:tcPr>
          <w:p w:rsidR="00E7639A" w:rsidRDefault="007E1FB2">
            <w:pPr>
              <w:widowControl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47th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Annual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Meeting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the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Cognitive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Science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Society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 2025.07.30 –08.02</w:t>
            </w:r>
          </w:p>
        </w:tc>
        <w:tc>
          <w:tcPr>
            <w:tcW w:w="55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after="0"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Perceptual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Strategies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Speech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Quality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Discrimination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: A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Compa</w:t>
            </w:r>
            <w:r>
              <w:rPr>
                <w:rFonts w:ascii="Arial" w:eastAsia="Arial" w:hAnsi="Arial" w:cs="Arial"/>
                <w:sz w:val="20"/>
                <w:szCs w:val="20"/>
              </w:rPr>
              <w:t>rison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of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Blind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Sighted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Listeners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, Informatika</w:t>
            </w:r>
          </w:p>
        </w:tc>
      </w:tr>
      <w:tr w:rsidR="00E7639A">
        <w:tc>
          <w:tcPr>
            <w:tcW w:w="57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35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215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14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68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369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5535" w:type="dxa"/>
          </w:tcPr>
          <w:p w:rsidR="00E7639A" w:rsidRDefault="00E7639A">
            <w:pPr>
              <w:widowControl w:val="0"/>
              <w:spacing w:after="0" w:line="256" w:lineRule="auto"/>
              <w:ind w:left="20"/>
              <w:rPr>
                <w:rFonts w:ascii="Times New Roman" w:eastAsia="Times New Roman" w:hAnsi="Times New Roman" w:cs="Times New Roman"/>
              </w:rPr>
            </w:pPr>
          </w:p>
        </w:tc>
      </w:tr>
      <w:tr w:rsidR="00E7639A">
        <w:trPr>
          <w:trHeight w:val="797"/>
        </w:trPr>
        <w:tc>
          <w:tcPr>
            <w:tcW w:w="57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35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215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14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68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369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5535" w:type="dxa"/>
          </w:tcPr>
          <w:p w:rsidR="00E7639A" w:rsidRDefault="00E7639A">
            <w:pPr>
              <w:widowControl w:val="0"/>
              <w:spacing w:after="0" w:line="256" w:lineRule="auto"/>
              <w:ind w:left="20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E7639A" w:rsidRDefault="00E7639A">
      <w:pPr>
        <w:keepNext/>
        <w:spacing w:after="0" w:line="240" w:lineRule="auto"/>
        <w:rPr>
          <w:b/>
          <w:bCs/>
        </w:rPr>
      </w:pPr>
    </w:p>
    <w:p w:rsidR="00E7639A" w:rsidRDefault="007E1FB2">
      <w:pPr>
        <w:keepNext/>
        <w:spacing w:after="0" w:line="240" w:lineRule="auto"/>
        <w:rPr>
          <w:b/>
          <w:bCs/>
        </w:rPr>
      </w:pPr>
      <w:r>
        <w:rPr>
          <w:b/>
          <w:bCs/>
        </w:rPr>
        <w:t>3. Vykdomi tarptautinių programų projektai</w:t>
      </w:r>
    </w:p>
    <w:tbl>
      <w:tblPr>
        <w:tblStyle w:val="a1"/>
        <w:tblW w:w="15062" w:type="dxa"/>
        <w:tblInd w:w="-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4"/>
        <w:gridCol w:w="3969"/>
        <w:gridCol w:w="4138"/>
        <w:gridCol w:w="1390"/>
        <w:gridCol w:w="980"/>
        <w:gridCol w:w="709"/>
        <w:gridCol w:w="740"/>
        <w:gridCol w:w="1449"/>
        <w:gridCol w:w="1243"/>
      </w:tblGrid>
      <w:tr w:rsidR="00E7639A">
        <w:trPr>
          <w:cantSplit/>
          <w:trHeight w:val="23"/>
        </w:trPr>
        <w:tc>
          <w:tcPr>
            <w:tcW w:w="444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Eil. Nr.</w:t>
            </w:r>
          </w:p>
        </w:tc>
        <w:tc>
          <w:tcPr>
            <w:tcW w:w="3969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Programos, paprogramės ar veiklos krypties pavadinimas ir trumpinys</w:t>
            </w:r>
          </w:p>
        </w:tc>
        <w:tc>
          <w:tcPr>
            <w:tcW w:w="4138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Projekto sutartis (pavadinimas, data, numeris)</w:t>
            </w:r>
          </w:p>
        </w:tc>
        <w:tc>
          <w:tcPr>
            <w:tcW w:w="1390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Vadovas</w:t>
            </w:r>
          </w:p>
        </w:tc>
        <w:tc>
          <w:tcPr>
            <w:tcW w:w="980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MTEP projektas </w:t>
            </w:r>
            <w:r>
              <w:rPr>
                <w:sz w:val="20"/>
                <w:szCs w:val="20"/>
              </w:rPr>
              <w:br/>
              <w:t>(taip / ne)</w:t>
            </w:r>
          </w:p>
        </w:tc>
        <w:tc>
          <w:tcPr>
            <w:tcW w:w="1449" w:type="dxa"/>
            <w:gridSpan w:val="2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Projekto vykdymo laikotarpis</w:t>
            </w:r>
          </w:p>
        </w:tc>
        <w:tc>
          <w:tcPr>
            <w:tcW w:w="1449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Institucijai tenkanti sutarties lėšų dalis (tūkst. Eur)</w:t>
            </w:r>
          </w:p>
        </w:tc>
        <w:tc>
          <w:tcPr>
            <w:tcW w:w="1243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Per metus pagal sutartį gautos lėšos (tūkst. Eur)</w:t>
            </w:r>
          </w:p>
        </w:tc>
      </w:tr>
      <w:tr w:rsidR="00E7639A">
        <w:trPr>
          <w:cantSplit/>
          <w:trHeight w:val="23"/>
        </w:trPr>
        <w:tc>
          <w:tcPr>
            <w:tcW w:w="444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3969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4138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1390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980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nuo</w:t>
            </w:r>
          </w:p>
        </w:tc>
        <w:tc>
          <w:tcPr>
            <w:tcW w:w="740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iki</w:t>
            </w:r>
          </w:p>
        </w:tc>
        <w:tc>
          <w:tcPr>
            <w:tcW w:w="1449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1243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</w:tr>
      <w:tr w:rsidR="00E7639A">
        <w:trPr>
          <w:cantSplit/>
          <w:trHeight w:val="23"/>
        </w:trPr>
        <w:tc>
          <w:tcPr>
            <w:tcW w:w="444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969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4138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1390" w:type="dxa"/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980" w:type="dxa"/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709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740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1449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1243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keepNext/>
        <w:spacing w:after="0" w:line="240" w:lineRule="auto"/>
        <w:rPr>
          <w:b/>
          <w:bCs/>
        </w:rPr>
      </w:pPr>
      <w:r>
        <w:rPr>
          <w:b/>
          <w:bCs/>
        </w:rPr>
        <w:t>4. MTEP vykdymo sutartys</w:t>
      </w:r>
    </w:p>
    <w:tbl>
      <w:tblPr>
        <w:tblStyle w:val="a2"/>
        <w:tblW w:w="1516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05"/>
        <w:gridCol w:w="870"/>
        <w:gridCol w:w="2280"/>
        <w:gridCol w:w="4455"/>
        <w:gridCol w:w="1620"/>
        <w:gridCol w:w="855"/>
        <w:gridCol w:w="705"/>
        <w:gridCol w:w="1140"/>
        <w:gridCol w:w="1500"/>
        <w:gridCol w:w="1335"/>
      </w:tblGrid>
      <w:tr w:rsidR="00E7639A">
        <w:trPr>
          <w:cantSplit/>
          <w:trHeight w:val="21"/>
        </w:trPr>
        <w:tc>
          <w:tcPr>
            <w:tcW w:w="405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Eil. Nr.</w:t>
            </w:r>
          </w:p>
        </w:tc>
        <w:tc>
          <w:tcPr>
            <w:tcW w:w="870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ind w:left="-9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Subjekto tipas*</w:t>
            </w:r>
          </w:p>
        </w:tc>
        <w:tc>
          <w:tcPr>
            <w:tcW w:w="2280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Subjektas, su kuriuo sudaryta sutartis</w:t>
            </w:r>
          </w:p>
        </w:tc>
        <w:tc>
          <w:tcPr>
            <w:tcW w:w="4455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Sutarties pavadinimas, data ir numeris</w:t>
            </w:r>
          </w:p>
        </w:tc>
        <w:tc>
          <w:tcPr>
            <w:tcW w:w="1620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Vadovas</w:t>
            </w:r>
          </w:p>
        </w:tc>
        <w:tc>
          <w:tcPr>
            <w:tcW w:w="1560" w:type="dxa"/>
            <w:gridSpan w:val="2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Sutarties vykdymo laikotarpis</w:t>
            </w:r>
          </w:p>
        </w:tc>
        <w:tc>
          <w:tcPr>
            <w:tcW w:w="1140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Sutarties suma (tūkst. Eur)</w:t>
            </w:r>
          </w:p>
        </w:tc>
        <w:tc>
          <w:tcPr>
            <w:tcW w:w="1500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spacing w:after="0" w:line="240" w:lineRule="auto"/>
              <w:ind w:right="-16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Per metus pagal sutartį gautos lėšos (tūkst. Eur)</w:t>
            </w:r>
          </w:p>
        </w:tc>
        <w:tc>
          <w:tcPr>
            <w:tcW w:w="1335" w:type="dxa"/>
            <w:vMerge w:val="restart"/>
            <w:shd w:val="clear" w:color="auto" w:fill="F2F2F2"/>
          </w:tcPr>
          <w:p w:rsidR="00E7639A" w:rsidRDefault="007E1FB2">
            <w:pPr>
              <w:keepNext/>
              <w:spacing w:after="0" w:line="240" w:lineRule="auto"/>
              <w:ind w:right="-1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DMSTI tenkanti gautų lėšų dalis proc. (0 … 100)</w:t>
            </w:r>
          </w:p>
        </w:tc>
      </w:tr>
      <w:tr w:rsidR="00E7639A">
        <w:trPr>
          <w:cantSplit/>
          <w:trHeight w:val="340"/>
        </w:trPr>
        <w:tc>
          <w:tcPr>
            <w:tcW w:w="405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870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2280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4455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1620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855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nuo</w:t>
            </w:r>
          </w:p>
        </w:tc>
        <w:tc>
          <w:tcPr>
            <w:tcW w:w="705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iki</w:t>
            </w:r>
          </w:p>
        </w:tc>
        <w:tc>
          <w:tcPr>
            <w:tcW w:w="1140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1500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  <w:tc>
          <w:tcPr>
            <w:tcW w:w="1335" w:type="dxa"/>
            <w:vMerge/>
            <w:shd w:val="clear" w:color="auto" w:fill="F2F2F2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sz w:val="20"/>
                <w:szCs w:val="20"/>
              </w:rPr>
            </w:pPr>
          </w:p>
        </w:tc>
      </w:tr>
      <w:tr w:rsidR="00E7639A">
        <w:trPr>
          <w:cantSplit/>
          <w:trHeight w:val="1312"/>
        </w:trPr>
        <w:tc>
          <w:tcPr>
            <w:tcW w:w="4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1.</w:t>
            </w:r>
          </w:p>
        </w:tc>
        <w:tc>
          <w:tcPr>
            <w:tcW w:w="87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4.3</w:t>
            </w:r>
          </w:p>
        </w:tc>
        <w:tc>
          <w:tcPr>
            <w:tcW w:w="228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Lietuvos mokslo taryba</w:t>
            </w:r>
          </w:p>
        </w:tc>
        <w:tc>
          <w:tcPr>
            <w:tcW w:w="44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Mokslininkų grupės projektas “Valdymo ir kontrolės sistemos, pagrįstos priešiško mašininio mokymosi, kūrimas kibernetiniam saugumui gerinti ir įgūdžiams tobulinti”, sutarties Nr. S-MIP-24-116.</w:t>
            </w:r>
          </w:p>
        </w:tc>
        <w:tc>
          <w:tcPr>
            <w:tcW w:w="162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Olga Kurasova</w:t>
            </w:r>
          </w:p>
        </w:tc>
        <w:tc>
          <w:tcPr>
            <w:tcW w:w="8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2024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2027</w:t>
            </w:r>
          </w:p>
        </w:tc>
        <w:tc>
          <w:tcPr>
            <w:tcW w:w="114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186 807,02</w:t>
            </w:r>
          </w:p>
        </w:tc>
        <w:tc>
          <w:tcPr>
            <w:tcW w:w="150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68 226,56</w:t>
            </w:r>
          </w:p>
        </w:tc>
        <w:tc>
          <w:tcPr>
            <w:tcW w:w="1335" w:type="dxa"/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</w:tr>
      <w:tr w:rsidR="00E7639A">
        <w:trPr>
          <w:cantSplit/>
          <w:trHeight w:val="1596"/>
        </w:trPr>
        <w:tc>
          <w:tcPr>
            <w:tcW w:w="4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2.</w:t>
            </w:r>
          </w:p>
        </w:tc>
        <w:tc>
          <w:tcPr>
            <w:tcW w:w="87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4.3</w:t>
            </w:r>
          </w:p>
        </w:tc>
        <w:tc>
          <w:tcPr>
            <w:tcW w:w="228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Lietuvos mokslo taryba</w:t>
            </w:r>
          </w:p>
        </w:tc>
        <w:tc>
          <w:tcPr>
            <w:tcW w:w="44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LMT PTP „Visuomenės atsparumo stiprinimas ir krizių valdymas šiuolaikinių geopolitinių įvykių kontekste“, „</w:t>
            </w:r>
            <w:proofErr w:type="spellStart"/>
            <w:r>
              <w:t>Transmedialios</w:t>
            </w:r>
            <w:proofErr w:type="spellEnd"/>
            <w:r>
              <w:t xml:space="preserve"> komunikacijos modelis žiniasklaidos atsparumui ir visuomenės informaciniam integr</w:t>
            </w:r>
            <w:r>
              <w:t xml:space="preserve">alumui pasiekti (TRANSINTEGRAL)“,  </w:t>
            </w:r>
            <w:r>
              <w:rPr>
                <w:rFonts w:ascii="Roboto" w:eastAsia="Roboto" w:hAnsi="Roboto" w:cs="Roboto"/>
                <w:sz w:val="21"/>
                <w:szCs w:val="21"/>
                <w:highlight w:val="white"/>
              </w:rPr>
              <w:t>S-VIS-23-20</w:t>
            </w:r>
          </w:p>
        </w:tc>
        <w:tc>
          <w:tcPr>
            <w:tcW w:w="1620" w:type="dxa"/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 xml:space="preserve">Auksė Balčytienė (VDU), </w:t>
            </w:r>
            <w:proofErr w:type="spellStart"/>
            <w:r>
              <w:t>A.Vaišnys</w:t>
            </w:r>
            <w:proofErr w:type="spellEnd"/>
            <w:r>
              <w:t xml:space="preserve"> (VU)</w:t>
            </w:r>
          </w:p>
        </w:tc>
        <w:tc>
          <w:tcPr>
            <w:tcW w:w="8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2023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2025</w:t>
            </w:r>
          </w:p>
        </w:tc>
        <w:tc>
          <w:tcPr>
            <w:tcW w:w="114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-</w:t>
            </w:r>
          </w:p>
        </w:tc>
        <w:tc>
          <w:tcPr>
            <w:tcW w:w="150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-</w:t>
            </w:r>
          </w:p>
        </w:tc>
        <w:tc>
          <w:tcPr>
            <w:tcW w:w="1335" w:type="dxa"/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-</w:t>
            </w:r>
          </w:p>
        </w:tc>
      </w:tr>
      <w:tr w:rsidR="00E7639A">
        <w:trPr>
          <w:cantSplit/>
          <w:trHeight w:val="1596"/>
        </w:trPr>
        <w:tc>
          <w:tcPr>
            <w:tcW w:w="4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3</w:t>
            </w:r>
          </w:p>
        </w:tc>
        <w:tc>
          <w:tcPr>
            <w:tcW w:w="87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4.3</w:t>
            </w:r>
          </w:p>
        </w:tc>
        <w:tc>
          <w:tcPr>
            <w:tcW w:w="228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Lietuvos mokslo taryba</w:t>
            </w:r>
          </w:p>
        </w:tc>
        <w:tc>
          <w:tcPr>
            <w:tcW w:w="44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 xml:space="preserve">LMT finansuojamas projektas Nr. P-EDU-23-21; “IMPACT: </w:t>
            </w:r>
            <w:proofErr w:type="spellStart"/>
            <w:r>
              <w:t>Investigating</w:t>
            </w:r>
            <w:proofErr w:type="spellEnd"/>
            <w:r>
              <w:t xml:space="preserve"> Informatics </w:t>
            </w:r>
            <w:proofErr w:type="spellStart"/>
            <w:r>
              <w:t>Teachers</w:t>
            </w:r>
            <w:proofErr w:type="spellEnd"/>
            <w:r>
              <w:t xml:space="preserve">` Online Professional </w:t>
            </w:r>
            <w:proofErr w:type="spellStart"/>
            <w:r>
              <w:t>Development</w:t>
            </w:r>
            <w:proofErr w:type="spellEnd"/>
            <w:r>
              <w:t xml:space="preserve"> </w:t>
            </w:r>
            <w:proofErr w:type="spellStart"/>
            <w:r>
              <w:t>Training</w:t>
            </w:r>
            <w:proofErr w:type="spellEnd"/>
            <w:r>
              <w:t xml:space="preserve"> </w:t>
            </w:r>
            <w:proofErr w:type="spellStart"/>
            <w:r>
              <w:t>Transferand</w:t>
            </w:r>
            <w:proofErr w:type="spellEnd"/>
            <w:r>
              <w:t xml:space="preserve"> </w:t>
            </w:r>
            <w:proofErr w:type="spellStart"/>
            <w:r>
              <w:t>its</w:t>
            </w:r>
            <w:proofErr w:type="spellEnd"/>
            <w:r>
              <w:t xml:space="preserve"> </w:t>
            </w:r>
            <w:proofErr w:type="spellStart"/>
            <w:r>
              <w:t>Impact</w:t>
            </w:r>
            <w:proofErr w:type="spellEnd"/>
            <w:r>
              <w:t xml:space="preserve"> </w:t>
            </w:r>
            <w:proofErr w:type="spellStart"/>
            <w:r>
              <w:t>on</w:t>
            </w:r>
            <w:proofErr w:type="spellEnd"/>
            <w:r>
              <w:t xml:space="preserve"> </w:t>
            </w:r>
            <w:proofErr w:type="spellStart"/>
            <w:r>
              <w:t>Student</w:t>
            </w:r>
            <w:proofErr w:type="spellEnd"/>
            <w:r>
              <w:t xml:space="preserve"> </w:t>
            </w:r>
            <w:proofErr w:type="spellStart"/>
            <w:r>
              <w:t>Learning</w:t>
            </w:r>
            <w:proofErr w:type="spellEnd"/>
            <w:r>
              <w:t xml:space="preserve"> </w:t>
            </w:r>
            <w:proofErr w:type="spellStart"/>
            <w:r>
              <w:t>Outcomes</w:t>
            </w:r>
            <w:proofErr w:type="spellEnd"/>
            <w:r>
              <w:t>”, 2025-2028</w:t>
            </w:r>
          </w:p>
        </w:tc>
        <w:tc>
          <w:tcPr>
            <w:tcW w:w="1620" w:type="dxa"/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Tatjana Jevsikova</w:t>
            </w:r>
          </w:p>
        </w:tc>
        <w:tc>
          <w:tcPr>
            <w:tcW w:w="8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2025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2028</w:t>
            </w:r>
          </w:p>
        </w:tc>
        <w:tc>
          <w:tcPr>
            <w:tcW w:w="114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495740,49</w:t>
            </w:r>
          </w:p>
        </w:tc>
        <w:tc>
          <w:tcPr>
            <w:tcW w:w="1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20" w:type="dxa"/>
              <w:bottom w:w="0" w:type="dxa"/>
              <w:right w:w="20" w:type="dxa"/>
            </w:tcMar>
          </w:tcPr>
          <w:p w:rsidR="00E7639A" w:rsidRDefault="007E1FB2">
            <w:pPr>
              <w:widowControl w:val="0"/>
              <w:spacing w:after="0" w:line="276" w:lineRule="auto"/>
              <w:jc w:val="both"/>
            </w:pPr>
            <w:r>
              <w:t>117892,34</w:t>
            </w:r>
          </w:p>
        </w:tc>
        <w:tc>
          <w:tcPr>
            <w:tcW w:w="1335" w:type="dxa"/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</w:tr>
      <w:tr w:rsidR="00E7639A">
        <w:trPr>
          <w:cantSplit/>
          <w:trHeight w:val="1596"/>
        </w:trPr>
        <w:tc>
          <w:tcPr>
            <w:tcW w:w="4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lastRenderedPageBreak/>
              <w:t>4</w:t>
            </w:r>
          </w:p>
        </w:tc>
        <w:tc>
          <w:tcPr>
            <w:tcW w:w="87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4.3</w:t>
            </w:r>
          </w:p>
        </w:tc>
        <w:tc>
          <w:tcPr>
            <w:tcW w:w="2280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44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Didžiojo lietuvių kalbos garsyno sukūrimas (LIEPA-3); 02-023-K-0001; 2024-07-30 00:00</w:t>
            </w:r>
          </w:p>
        </w:tc>
        <w:tc>
          <w:tcPr>
            <w:tcW w:w="1620" w:type="dxa"/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Gražina Korvel</w:t>
            </w:r>
          </w:p>
        </w:tc>
        <w:tc>
          <w:tcPr>
            <w:tcW w:w="85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2024</w:t>
            </w:r>
          </w:p>
        </w:tc>
        <w:tc>
          <w:tcPr>
            <w:tcW w:w="705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2026</w:t>
            </w:r>
          </w:p>
        </w:tc>
        <w:tc>
          <w:tcPr>
            <w:tcW w:w="1140" w:type="dxa"/>
            <w:tcMar>
              <w:left w:w="28" w:type="dxa"/>
              <w:right w:w="28" w:type="dxa"/>
            </w:tcMar>
          </w:tcPr>
          <w:p w:rsidR="00E7639A" w:rsidRDefault="007E1FB2">
            <w:pPr>
              <w:widowControl w:val="0"/>
              <w:spacing w:after="0" w:line="240" w:lineRule="auto"/>
              <w:jc w:val="both"/>
            </w:pPr>
            <w:r>
              <w:t>4015289,49 €</w:t>
            </w:r>
          </w:p>
        </w:tc>
        <w:tc>
          <w:tcPr>
            <w:tcW w:w="1500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  <w:tc>
          <w:tcPr>
            <w:tcW w:w="1335" w:type="dxa"/>
          </w:tcPr>
          <w:p w:rsidR="00E7639A" w:rsidRDefault="00E7639A">
            <w:pPr>
              <w:widowControl w:val="0"/>
              <w:spacing w:after="0" w:line="240" w:lineRule="auto"/>
              <w:jc w:val="both"/>
            </w:pPr>
          </w:p>
        </w:tc>
      </w:tr>
    </w:tbl>
    <w:p w:rsidR="00E7639A" w:rsidRDefault="007E1FB2">
      <w:pPr>
        <w:widowControl w:val="0"/>
        <w:tabs>
          <w:tab w:val="center" w:pos="4153"/>
          <w:tab w:val="right" w:pos="8306"/>
        </w:tabs>
        <w:spacing w:after="0" w:line="240" w:lineRule="auto"/>
        <w:jc w:val="both"/>
      </w:pPr>
      <w:r>
        <w:t xml:space="preserve">* Subjekto tipas:   </w:t>
      </w:r>
      <w:r>
        <w:tab/>
        <w:t>4.1. Lietuvos ūkio subjektas (išskyrus nurodytus 4.3–4.5 papunkčiuose);  4.2. užsienio subjektas;</w:t>
      </w:r>
    </w:p>
    <w:p w:rsidR="00E7639A" w:rsidRDefault="007E1FB2">
      <w:pPr>
        <w:widowControl w:val="0"/>
        <w:tabs>
          <w:tab w:val="right" w:pos="8306"/>
        </w:tabs>
        <w:spacing w:after="0" w:line="240" w:lineRule="auto"/>
        <w:ind w:left="1560"/>
        <w:jc w:val="both"/>
      </w:pPr>
      <w:r>
        <w:t xml:space="preserve"> 4.3. Lietuvos valstybinė institucija ar įstaiga;  4.4. Lietuvos savivaldybių institucija ir įstaiga;  4.5. Lietuvos mokslo ir studijų institucija.</w:t>
      </w:r>
    </w:p>
    <w:p w:rsidR="00E7639A" w:rsidRDefault="00E7639A">
      <w:pPr>
        <w:spacing w:after="0" w:line="240" w:lineRule="auto"/>
      </w:pPr>
    </w:p>
    <w:p w:rsidR="00E7639A" w:rsidRDefault="007E1FB2">
      <w:pPr>
        <w:keepNext/>
        <w:spacing w:after="0" w:line="240" w:lineRule="auto"/>
        <w:rPr>
          <w:b/>
          <w:bCs/>
          <w:color w:val="808080"/>
        </w:rPr>
      </w:pPr>
      <w:r>
        <w:rPr>
          <w:b/>
          <w:bCs/>
          <w:color w:val="808080"/>
        </w:rPr>
        <w:t>5. Patentų ar technologijų licencinės sutartys</w:t>
      </w:r>
    </w:p>
    <w:tbl>
      <w:tblPr>
        <w:tblStyle w:val="a3"/>
        <w:tblW w:w="1516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"/>
        <w:gridCol w:w="850"/>
        <w:gridCol w:w="2268"/>
        <w:gridCol w:w="4365"/>
        <w:gridCol w:w="1730"/>
        <w:gridCol w:w="851"/>
        <w:gridCol w:w="709"/>
        <w:gridCol w:w="1134"/>
        <w:gridCol w:w="1417"/>
        <w:gridCol w:w="1418"/>
      </w:tblGrid>
      <w:tr w:rsidR="00E7639A">
        <w:trPr>
          <w:cantSplit/>
          <w:trHeight w:val="22"/>
        </w:trPr>
        <w:tc>
          <w:tcPr>
            <w:tcW w:w="421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jc w:val="both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Eil. Nr.</w:t>
            </w:r>
          </w:p>
        </w:tc>
        <w:tc>
          <w:tcPr>
            <w:tcW w:w="850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 xml:space="preserve">Subjekto tipas* </w:t>
            </w:r>
          </w:p>
        </w:tc>
        <w:tc>
          <w:tcPr>
            <w:tcW w:w="2268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Subjektas, su kuriuo sudaryta sutartis</w:t>
            </w:r>
          </w:p>
        </w:tc>
        <w:tc>
          <w:tcPr>
            <w:tcW w:w="4365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Sutarties pavadinimas, data ir numeris</w:t>
            </w:r>
          </w:p>
        </w:tc>
        <w:tc>
          <w:tcPr>
            <w:tcW w:w="1730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spacing w:after="0" w:line="240" w:lineRule="auto"/>
              <w:jc w:val="both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Vadovas</w:t>
            </w:r>
          </w:p>
        </w:tc>
        <w:tc>
          <w:tcPr>
            <w:tcW w:w="1560" w:type="dxa"/>
            <w:gridSpan w:val="2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Sutarties vykdymo laikotarpis</w:t>
            </w:r>
          </w:p>
        </w:tc>
        <w:tc>
          <w:tcPr>
            <w:tcW w:w="1134" w:type="dxa"/>
            <w:vMerge w:val="restart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Sutarties suma (tūkst. Eur)</w:t>
            </w:r>
          </w:p>
        </w:tc>
        <w:tc>
          <w:tcPr>
            <w:tcW w:w="1417" w:type="dxa"/>
            <w:vMerge w:val="restart"/>
            <w:shd w:val="clear" w:color="auto" w:fill="F2F2F2"/>
            <w:vAlign w:val="center"/>
          </w:tcPr>
          <w:p w:rsidR="00E7639A" w:rsidRDefault="007E1FB2">
            <w:pPr>
              <w:keepNext/>
              <w:widowControl w:val="0"/>
              <w:spacing w:after="0" w:line="240" w:lineRule="auto"/>
              <w:ind w:right="-115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Per metus pagal sutartį gautos lėšos (</w:t>
            </w:r>
            <w:proofErr w:type="spellStart"/>
            <w:r>
              <w:rPr>
                <w:color w:val="808080"/>
                <w:sz w:val="20"/>
                <w:szCs w:val="20"/>
              </w:rPr>
              <w:t>tūkst.Eur</w:t>
            </w:r>
            <w:proofErr w:type="spellEnd"/>
            <w:r>
              <w:rPr>
                <w:color w:val="808080"/>
                <w:sz w:val="20"/>
                <w:szCs w:val="20"/>
              </w:rPr>
              <w:t>)</w:t>
            </w:r>
          </w:p>
        </w:tc>
        <w:tc>
          <w:tcPr>
            <w:tcW w:w="1418" w:type="dxa"/>
            <w:vMerge w:val="restart"/>
            <w:shd w:val="clear" w:color="auto" w:fill="F2F2F2"/>
          </w:tcPr>
          <w:p w:rsidR="00E7639A" w:rsidRDefault="007E1FB2">
            <w:pPr>
              <w:keepNext/>
              <w:widowControl w:val="0"/>
              <w:spacing w:after="0" w:line="240" w:lineRule="auto"/>
              <w:ind w:right="-107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DMSTI gautų lėšų dalis proc. (0 ... 100)</w:t>
            </w:r>
          </w:p>
        </w:tc>
      </w:tr>
      <w:tr w:rsidR="00E7639A">
        <w:trPr>
          <w:cantSplit/>
          <w:trHeight w:val="353"/>
        </w:trPr>
        <w:tc>
          <w:tcPr>
            <w:tcW w:w="421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850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2268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4365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1730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nuo</w:t>
            </w:r>
          </w:p>
        </w:tc>
        <w:tc>
          <w:tcPr>
            <w:tcW w:w="709" w:type="dxa"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both"/>
              <w:rPr>
                <w:color w:val="808080"/>
                <w:sz w:val="20"/>
                <w:szCs w:val="20"/>
              </w:rPr>
            </w:pPr>
            <w:r>
              <w:rPr>
                <w:color w:val="808080"/>
                <w:sz w:val="20"/>
                <w:szCs w:val="20"/>
              </w:rPr>
              <w:t>iki</w:t>
            </w:r>
          </w:p>
        </w:tc>
        <w:tc>
          <w:tcPr>
            <w:tcW w:w="1134" w:type="dxa"/>
            <w:vMerge/>
            <w:shd w:val="clear" w:color="auto" w:fill="F2F2F2"/>
            <w:tcMar>
              <w:left w:w="28" w:type="dxa"/>
              <w:right w:w="28" w:type="dxa"/>
            </w:tcMar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1417" w:type="dxa"/>
            <w:vMerge/>
            <w:shd w:val="clear" w:color="auto" w:fill="F2F2F2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  <w:tc>
          <w:tcPr>
            <w:tcW w:w="1418" w:type="dxa"/>
            <w:vMerge/>
            <w:shd w:val="clear" w:color="auto" w:fill="F2F2F2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808080"/>
                <w:sz w:val="20"/>
                <w:szCs w:val="20"/>
              </w:rPr>
            </w:pPr>
          </w:p>
        </w:tc>
      </w:tr>
      <w:tr w:rsidR="00E7639A">
        <w:trPr>
          <w:cantSplit/>
          <w:trHeight w:val="22"/>
        </w:trPr>
        <w:tc>
          <w:tcPr>
            <w:tcW w:w="421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850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2268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4365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1730" w:type="dxa"/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851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709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1134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1417" w:type="dxa"/>
            <w:tcMar>
              <w:left w:w="28" w:type="dxa"/>
              <w:right w:w="28" w:type="dxa"/>
            </w:tcMar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  <w:tc>
          <w:tcPr>
            <w:tcW w:w="1418" w:type="dxa"/>
          </w:tcPr>
          <w:p w:rsidR="00E7639A" w:rsidRDefault="00E7639A">
            <w:pPr>
              <w:widowControl w:val="0"/>
              <w:spacing w:after="0" w:line="240" w:lineRule="auto"/>
              <w:jc w:val="both"/>
              <w:rPr>
                <w:color w:val="808080"/>
              </w:rPr>
            </w:pPr>
          </w:p>
        </w:tc>
      </w:tr>
    </w:tbl>
    <w:p w:rsidR="00E7639A" w:rsidRDefault="007E1FB2">
      <w:pPr>
        <w:widowControl w:val="0"/>
        <w:tabs>
          <w:tab w:val="center" w:pos="4153"/>
          <w:tab w:val="right" w:pos="8306"/>
        </w:tabs>
        <w:spacing w:after="0" w:line="240" w:lineRule="auto"/>
        <w:jc w:val="both"/>
        <w:rPr>
          <w:color w:val="808080"/>
        </w:rPr>
      </w:pPr>
      <w:r>
        <w:rPr>
          <w:color w:val="808080"/>
        </w:rPr>
        <w:t xml:space="preserve">* Subjekto tipas:   </w:t>
      </w:r>
      <w:r>
        <w:rPr>
          <w:color w:val="808080"/>
        </w:rPr>
        <w:tab/>
        <w:t>5.1. Lietuvos ūkio subjektas (išskyrus nurodytus 5.3–5.5 papunkčiuose);  5.2. užsienio subjektas;</w:t>
      </w:r>
    </w:p>
    <w:p w:rsidR="00E7639A" w:rsidRDefault="007E1FB2">
      <w:pPr>
        <w:widowControl w:val="0"/>
        <w:tabs>
          <w:tab w:val="right" w:pos="8306"/>
        </w:tabs>
        <w:spacing w:after="0" w:line="240" w:lineRule="auto"/>
        <w:ind w:left="1560"/>
        <w:jc w:val="both"/>
        <w:rPr>
          <w:color w:val="808080"/>
        </w:rPr>
      </w:pPr>
      <w:r>
        <w:rPr>
          <w:color w:val="808080"/>
        </w:rPr>
        <w:t xml:space="preserve"> 5.3. Lietuvos valstybinė institucija ar įstaiga;  5.4. Lietuvos savivaldybių institucija ir įstaiga; 5.5. Lietuvos mokslo ir studijų institucija.</w:t>
      </w:r>
    </w:p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6.</w:t>
      </w:r>
      <w:r>
        <w:rPr>
          <w:b/>
          <w:bCs/>
          <w:color w:val="A6A6A6"/>
        </w:rPr>
        <w:t xml:space="preserve"> </w:t>
      </w:r>
      <w:r>
        <w:rPr>
          <w:b/>
          <w:bCs/>
        </w:rPr>
        <w:t xml:space="preserve">Gauti apdovanojimai už MTEP veiklą </w:t>
      </w:r>
    </w:p>
    <w:tbl>
      <w:tblPr>
        <w:tblStyle w:val="a4"/>
        <w:tblW w:w="1516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84"/>
        <w:gridCol w:w="2530"/>
        <w:gridCol w:w="1984"/>
        <w:gridCol w:w="4820"/>
        <w:gridCol w:w="5245"/>
      </w:tblGrid>
      <w:tr w:rsidR="00E7639A">
        <w:tc>
          <w:tcPr>
            <w:tcW w:w="584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Eil. Nr.</w:t>
            </w:r>
          </w:p>
        </w:tc>
        <w:tc>
          <w:tcPr>
            <w:tcW w:w="253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Vardas, pavardė</w:t>
            </w:r>
          </w:p>
        </w:tc>
        <w:tc>
          <w:tcPr>
            <w:tcW w:w="1984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Institucijai tenkanti apdovanojimo dalis (0,000-1)</w:t>
            </w:r>
          </w:p>
        </w:tc>
        <w:tc>
          <w:tcPr>
            <w:tcW w:w="4820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>Apdovanojimo pavadinimas</w:t>
            </w:r>
          </w:p>
        </w:tc>
        <w:tc>
          <w:tcPr>
            <w:tcW w:w="5245" w:type="dxa"/>
            <w:shd w:val="clear" w:color="auto" w:fill="F2F2F2"/>
          </w:tcPr>
          <w:p w:rsidR="00E7639A" w:rsidRDefault="007E1FB2">
            <w:pPr>
              <w:widowControl w:val="0"/>
              <w:spacing w:after="0" w:line="240" w:lineRule="auto"/>
            </w:pPr>
            <w:r>
              <w:t xml:space="preserve">Kita informacija apie apdovanojimą </w:t>
            </w:r>
          </w:p>
        </w:tc>
      </w:tr>
      <w:tr w:rsidR="00E7639A">
        <w:tc>
          <w:tcPr>
            <w:tcW w:w="584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2530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Gintautas Dzemyda</w:t>
            </w:r>
          </w:p>
        </w:tc>
        <w:tc>
          <w:tcPr>
            <w:tcW w:w="1984" w:type="dxa"/>
          </w:tcPr>
          <w:p w:rsidR="00E7639A" w:rsidRDefault="007E1FB2">
            <w:pPr>
              <w:widowControl w:val="0"/>
              <w:spacing w:after="0" w:line="240" w:lineRule="auto"/>
            </w:pPr>
            <w:r>
              <w:t>1</w:t>
            </w:r>
          </w:p>
        </w:tc>
        <w:tc>
          <w:tcPr>
            <w:tcW w:w="4820" w:type="dxa"/>
          </w:tcPr>
          <w:p w:rsidR="00E7639A" w:rsidRDefault="007E1FB2">
            <w:pPr>
              <w:pStyle w:val="Heading2"/>
              <w:keepNext w:val="0"/>
              <w:keepLines w:val="0"/>
              <w:widowControl w:val="0"/>
              <w:shd w:val="clear" w:color="auto" w:fill="FFFFFF"/>
              <w:spacing w:before="0" w:after="160" w:line="288" w:lineRule="auto"/>
              <w:rPr>
                <w:b w:val="0"/>
                <w:bCs w:val="0"/>
                <w:sz w:val="26"/>
                <w:szCs w:val="26"/>
              </w:rPr>
            </w:pPr>
            <w:r>
              <w:rPr>
                <w:b w:val="0"/>
                <w:bCs w:val="0"/>
                <w:sz w:val="22"/>
                <w:szCs w:val="22"/>
              </w:rPr>
              <w:t>Vilniaus kolegijos garbės daktaro vardas</w:t>
            </w:r>
          </w:p>
        </w:tc>
        <w:tc>
          <w:tcPr>
            <w:tcW w:w="5245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</w:tr>
      <w:tr w:rsidR="00E7639A">
        <w:tc>
          <w:tcPr>
            <w:tcW w:w="584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2530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1984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  <w:tc>
          <w:tcPr>
            <w:tcW w:w="4820" w:type="dxa"/>
          </w:tcPr>
          <w:p w:rsidR="00E7639A" w:rsidRDefault="00E7639A">
            <w:pPr>
              <w:pStyle w:val="Heading2"/>
              <w:keepNext w:val="0"/>
              <w:keepLines w:val="0"/>
              <w:widowControl w:val="0"/>
              <w:shd w:val="clear" w:color="auto" w:fill="FFFFFF"/>
              <w:spacing w:before="0" w:after="160" w:line="288" w:lineRule="auto"/>
              <w:rPr>
                <w:rFonts w:ascii="Georgia" w:eastAsia="Georgia" w:hAnsi="Georgia" w:cs="Georgia"/>
                <w:b w:val="0"/>
                <w:bCs w:val="0"/>
                <w:sz w:val="20"/>
                <w:szCs w:val="20"/>
              </w:rPr>
            </w:pPr>
            <w:bookmarkStart w:id="2" w:name="_i60su0ro6xlm" w:colFirst="0" w:colLast="0"/>
            <w:bookmarkEnd w:id="2"/>
          </w:p>
        </w:tc>
        <w:tc>
          <w:tcPr>
            <w:tcW w:w="5245" w:type="dxa"/>
          </w:tcPr>
          <w:p w:rsidR="00E7639A" w:rsidRDefault="00E7639A">
            <w:pPr>
              <w:widowControl w:val="0"/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keepNext/>
        <w:spacing w:after="0" w:line="240" w:lineRule="auto"/>
        <w:ind w:left="709" w:hanging="709"/>
        <w:rPr>
          <w:b/>
          <w:bCs/>
        </w:rPr>
      </w:pPr>
      <w:r>
        <w:rPr>
          <w:b/>
          <w:bCs/>
        </w:rPr>
        <w:t>7. Tyrėjų svarbiausių dalyvavimo valstybės valdymo institucijų, valstybės ir savivaldybių įstaigų, įmonių ir organizacijų, verslo subjektų sudarytose darbo grupėse, komisijose ar komitetuose atvejų sąrašas</w:t>
      </w:r>
    </w:p>
    <w:tbl>
      <w:tblPr>
        <w:tblStyle w:val="a5"/>
        <w:tblW w:w="151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1661"/>
        <w:gridCol w:w="3584"/>
        <w:gridCol w:w="3260"/>
        <w:gridCol w:w="1998"/>
        <w:gridCol w:w="4110"/>
      </w:tblGrid>
      <w:tr w:rsidR="00E7639A">
        <w:tc>
          <w:tcPr>
            <w:tcW w:w="562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66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Vardas, Pavardė</w:t>
            </w:r>
          </w:p>
        </w:tc>
        <w:tc>
          <w:tcPr>
            <w:tcW w:w="3584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right="-114"/>
              <w:jc w:val="center"/>
            </w:pPr>
            <w:r>
              <w:t>Darbo grupė ar komisija; dalyvavimą patvirtinanti nuoroda (</w:t>
            </w:r>
            <w:r>
              <w:rPr>
                <w:i/>
                <w:iCs/>
              </w:rPr>
              <w:t>URL</w:t>
            </w:r>
            <w:r>
              <w:t>) arba pridedamas dokumentas</w:t>
            </w:r>
          </w:p>
        </w:tc>
        <w:tc>
          <w:tcPr>
            <w:tcW w:w="326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Organizacija, kurios sudarytose darbo grupėse ar komisijose dalyvauta</w:t>
            </w:r>
          </w:p>
        </w:tc>
        <w:tc>
          <w:tcPr>
            <w:tcW w:w="1998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Užduotis ar pozicija</w:t>
            </w:r>
          </w:p>
        </w:tc>
        <w:tc>
          <w:tcPr>
            <w:tcW w:w="411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62"/>
              <w:jc w:val="center"/>
            </w:pPr>
            <w:r>
              <w:t xml:space="preserve">Pastabos </w:t>
            </w:r>
          </w:p>
        </w:tc>
      </w:tr>
      <w:tr w:rsidR="00E7639A"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1</w:t>
            </w:r>
          </w:p>
        </w:tc>
        <w:tc>
          <w:tcPr>
            <w:tcW w:w="16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358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mokslo tarybos ekspertų grupių, vertinančių paraiškas ir ataskaitas, narė</w:t>
            </w:r>
          </w:p>
        </w:tc>
        <w:tc>
          <w:tcPr>
            <w:tcW w:w="32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mokslo taryba</w:t>
            </w:r>
          </w:p>
        </w:tc>
        <w:tc>
          <w:tcPr>
            <w:tcW w:w="199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Ekspertė</w:t>
            </w:r>
          </w:p>
        </w:tc>
        <w:tc>
          <w:tcPr>
            <w:tcW w:w="411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5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2</w:t>
            </w:r>
          </w:p>
        </w:tc>
        <w:tc>
          <w:tcPr>
            <w:tcW w:w="16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358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www.lma.lt</w:t>
            </w:r>
          </w:p>
        </w:tc>
        <w:tc>
          <w:tcPr>
            <w:tcW w:w="32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mokslų akademija</w:t>
            </w:r>
          </w:p>
        </w:tc>
        <w:tc>
          <w:tcPr>
            <w:tcW w:w="199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Tikroji narė</w:t>
            </w:r>
          </w:p>
        </w:tc>
        <w:tc>
          <w:tcPr>
            <w:tcW w:w="411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562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lastRenderedPageBreak/>
              <w:t>3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358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www.lma.lt</w:t>
            </w:r>
          </w:p>
        </w:tc>
        <w:tc>
          <w:tcPr>
            <w:tcW w:w="32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mokslų akademija</w:t>
            </w:r>
          </w:p>
        </w:tc>
        <w:tc>
          <w:tcPr>
            <w:tcW w:w="199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Tikrasis narys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562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4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358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www.lnb.lt</w:t>
            </w:r>
          </w:p>
        </w:tc>
        <w:tc>
          <w:tcPr>
            <w:tcW w:w="32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Lietuvos nacionalinės </w:t>
            </w:r>
            <w:proofErr w:type="spellStart"/>
            <w:r>
              <w:t>M.Mažvydo</w:t>
            </w:r>
            <w:proofErr w:type="spellEnd"/>
            <w:r>
              <w:t xml:space="preserve"> bibliotekos Mokslo tarybos narys</w:t>
            </w:r>
          </w:p>
        </w:tc>
        <w:tc>
          <w:tcPr>
            <w:tcW w:w="199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Narys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562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358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LMA Darnaus Vystymosi Lietuvoje  koordinavimo/ekspertų komisija (DVK) </w:t>
            </w:r>
          </w:p>
        </w:tc>
        <w:tc>
          <w:tcPr>
            <w:tcW w:w="32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  <w:rPr>
                <w:sz w:val="34"/>
                <w:szCs w:val="34"/>
              </w:rPr>
            </w:pPr>
            <w:r>
              <w:t>Lietuvos mokslų akademija</w:t>
            </w:r>
          </w:p>
        </w:tc>
        <w:tc>
          <w:tcPr>
            <w:tcW w:w="199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Narys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8. Visuomenei ar ūkio subjektams suteiktų svarbiausių konsultacijų sąrašas</w:t>
      </w:r>
    </w:p>
    <w:tbl>
      <w:tblPr>
        <w:tblStyle w:val="a6"/>
        <w:tblW w:w="1523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1"/>
        <w:gridCol w:w="1772"/>
        <w:gridCol w:w="2835"/>
        <w:gridCol w:w="3544"/>
        <w:gridCol w:w="2693"/>
        <w:gridCol w:w="3895"/>
      </w:tblGrid>
      <w:tr w:rsidR="00E7639A">
        <w:tc>
          <w:tcPr>
            <w:tcW w:w="49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772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Vardas, Pavardė</w:t>
            </w:r>
          </w:p>
        </w:tc>
        <w:tc>
          <w:tcPr>
            <w:tcW w:w="2835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 xml:space="preserve">Konsultacijos pavadinimas </w:t>
            </w:r>
          </w:p>
        </w:tc>
        <w:tc>
          <w:tcPr>
            <w:tcW w:w="3544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Konsultacijos objektas</w:t>
            </w:r>
          </w:p>
        </w:tc>
        <w:tc>
          <w:tcPr>
            <w:tcW w:w="2693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Konsultaciją liudijanti pridedamas dokumentas ar URL nuoroda</w:t>
            </w:r>
          </w:p>
        </w:tc>
        <w:tc>
          <w:tcPr>
            <w:tcW w:w="3895" w:type="dxa"/>
            <w:tcBorders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Paaiškinimas</w:t>
            </w: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1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Inovacijų agentūros (IA) ekspertė</w:t>
            </w: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MTEP paraiškų ir ataskaitų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2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mokslų akademijos (LMA) ekspertė</w:t>
            </w: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Pretendentus į LMA jaunųjų mokslininkų stipendiją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3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jaunųjų mokslininkų sąjungos (LJMS) ekspertė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Geriausių disertacijų, geriausių magistro baigiamųjų darbų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4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Lietuvos mokslo tarybos (LMT) ekspertė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MTEP projektų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Europos komisijos ekspertė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Paraiškų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lastRenderedPageBreak/>
              <w:t>5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7 susitikimai su verslo įmonių atstovais, siekiant pritraukti partnerius bendradarbiavimui mokslo ir (ar) studijų srityse, tame tarpe pritraukti verslo paramą organizuojamai konferenciją DAMSS-2025;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Galimų bendrų </w:t>
            </w:r>
            <w:r>
              <w:t>tyrimų aptarimas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6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UAB </w:t>
            </w:r>
            <w:proofErr w:type="spellStart"/>
            <w:r>
              <w:t>Orthobaltic</w:t>
            </w:r>
            <w:proofErr w:type="spellEnd"/>
            <w:r>
              <w:t xml:space="preserve"> valdybos narys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Galimybių bendriems tyrimams paieška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7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Inovacijų agentūros (IA) ekspertas 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MTEP paraiškų ir ataskaitų vertinimas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8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Gerda Ana Melnik-Leroy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Edukacinių technologijų įmonės </w:t>
            </w:r>
            <w:proofErr w:type="spellStart"/>
            <w:r>
              <w:t>EvidenceB</w:t>
            </w:r>
            <w:proofErr w:type="spellEnd"/>
            <w:r>
              <w:t xml:space="preserve"> ekspertė</w:t>
            </w: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Mokslu grįstų inovacijų diegimas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9</w:t>
            </w:r>
          </w:p>
        </w:tc>
        <w:tc>
          <w:tcPr>
            <w:tcW w:w="17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spacing w:after="0" w:line="240" w:lineRule="auto"/>
            </w:pPr>
            <w:r>
              <w:t>Gerda Ana Melnik-Leroy,</w:t>
            </w:r>
          </w:p>
        </w:tc>
        <w:tc>
          <w:tcPr>
            <w:tcW w:w="283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spacing w:after="0" w:line="240" w:lineRule="auto"/>
            </w:pPr>
            <w:r>
              <w:t xml:space="preserve"> Vilniaus STEAM centras </w:t>
            </w: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54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spacing w:after="0" w:line="240" w:lineRule="auto"/>
            </w:pPr>
            <w:r>
              <w:t xml:space="preserve">Mokymai mokytojams </w:t>
            </w:r>
          </w:p>
        </w:tc>
        <w:tc>
          <w:tcPr>
            <w:tcW w:w="26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38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9. Tyrėjų narysčių mokslinių žurnalų redakcinėse kolegijose svarbiausių atvejų sąrašas</w:t>
      </w:r>
    </w:p>
    <w:tbl>
      <w:tblPr>
        <w:tblStyle w:val="a7"/>
        <w:tblW w:w="1525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1"/>
        <w:gridCol w:w="1914"/>
        <w:gridCol w:w="1701"/>
        <w:gridCol w:w="2634"/>
        <w:gridCol w:w="4595"/>
        <w:gridCol w:w="3919"/>
      </w:tblGrid>
      <w:tr w:rsidR="00E7639A">
        <w:tc>
          <w:tcPr>
            <w:tcW w:w="49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914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Vardas, Pavardė</w:t>
            </w:r>
          </w:p>
        </w:tc>
        <w:tc>
          <w:tcPr>
            <w:tcW w:w="170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right="-106"/>
              <w:jc w:val="center"/>
            </w:pPr>
            <w:r>
              <w:t>Periodo pradžia – periodo pabaiga</w:t>
            </w:r>
          </w:p>
        </w:tc>
        <w:tc>
          <w:tcPr>
            <w:tcW w:w="2634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Nuoroda į žurnalą (</w:t>
            </w:r>
            <w:r>
              <w:rPr>
                <w:i/>
                <w:iCs/>
              </w:rPr>
              <w:t>URL</w:t>
            </w:r>
            <w:r>
              <w:t>)</w:t>
            </w:r>
          </w:p>
        </w:tc>
        <w:tc>
          <w:tcPr>
            <w:tcW w:w="4595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Žurnalas (pavadinimas ir leidykla)</w:t>
            </w:r>
          </w:p>
        </w:tc>
        <w:tc>
          <w:tcPr>
            <w:tcW w:w="3919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Pozicija redakcinėje kolegijoje</w:t>
            </w: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1</w:t>
            </w:r>
          </w:p>
        </w:tc>
        <w:tc>
          <w:tcPr>
            <w:tcW w:w="191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170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Nuo 2010</w:t>
            </w:r>
          </w:p>
        </w:tc>
        <w:tc>
          <w:tcPr>
            <w:tcW w:w="26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  <w:rPr>
                <w:color w:val="1155CC"/>
                <w:u w:val="single"/>
              </w:rPr>
            </w:pPr>
            <w:hyperlink r:id="rId19">
              <w:r>
                <w:rPr>
                  <w:color w:val="1155CC"/>
                  <w:u w:val="single"/>
                </w:rPr>
                <w:t>https://www.journals.vu.lt/nonlinear-analysis</w:t>
              </w:r>
            </w:hyperlink>
          </w:p>
        </w:tc>
        <w:tc>
          <w:tcPr>
            <w:tcW w:w="45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proofErr w:type="spellStart"/>
            <w:r>
              <w:t>Nonlinear</w:t>
            </w:r>
            <w:proofErr w:type="spellEnd"/>
            <w:r>
              <w:t xml:space="preserve"> </w:t>
            </w:r>
            <w:proofErr w:type="spellStart"/>
            <w:r>
              <w:t>Analysis</w:t>
            </w:r>
            <w:proofErr w:type="spellEnd"/>
            <w:r>
              <w:t xml:space="preserve">: </w:t>
            </w:r>
            <w:proofErr w:type="spellStart"/>
            <w:r>
              <w:t>Modelling</w:t>
            </w:r>
            <w:proofErr w:type="spellEnd"/>
            <w:r>
              <w:t xml:space="preserve"> and Control, Vilnius University Press</w:t>
            </w:r>
          </w:p>
        </w:tc>
        <w:tc>
          <w:tcPr>
            <w:tcW w:w="391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Redakcinės kolegijos narė</w:t>
            </w: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191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Olga Kurasova</w:t>
            </w:r>
          </w:p>
        </w:tc>
        <w:tc>
          <w:tcPr>
            <w:tcW w:w="170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Nuo 2024</w:t>
            </w:r>
          </w:p>
        </w:tc>
        <w:tc>
          <w:tcPr>
            <w:tcW w:w="26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hyperlink r:id="rId20">
              <w:r>
                <w:rPr>
                  <w:color w:val="1155CC"/>
                  <w:u w:val="single"/>
                </w:rPr>
                <w:t>https://infedu.vu.lt/journal/INFEDU</w:t>
              </w:r>
            </w:hyperlink>
            <w:r>
              <w:t xml:space="preserve"> </w:t>
            </w:r>
          </w:p>
        </w:tc>
        <w:tc>
          <w:tcPr>
            <w:tcW w:w="459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Informatics in </w:t>
            </w:r>
            <w:proofErr w:type="spellStart"/>
            <w:r>
              <w:t>Education</w:t>
            </w:r>
            <w:proofErr w:type="spellEnd"/>
          </w:p>
        </w:tc>
        <w:tc>
          <w:tcPr>
            <w:tcW w:w="391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Viena iš redaktorių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2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hyperlink r:id="rId21">
              <w:r>
                <w:rPr>
                  <w:color w:val="1155CC"/>
                  <w:u w:val="single"/>
                </w:rPr>
                <w:t>https://informatica.vu.lt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45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80" w:hanging="300"/>
            </w:pPr>
            <w:proofErr w:type="spellStart"/>
            <w:r>
              <w:lastRenderedPageBreak/>
              <w:t>Informatica</w:t>
            </w:r>
            <w:proofErr w:type="spellEnd"/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80" w:hanging="300"/>
            </w:pPr>
          </w:p>
        </w:tc>
        <w:tc>
          <w:tcPr>
            <w:tcW w:w="391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Vyriausiasis redaktorius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2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hyperlink r:id="rId22">
              <w:r>
                <w:rPr>
                  <w:color w:val="1155CC"/>
                  <w:u w:val="single"/>
                </w:rPr>
                <w:t>https://www.bjmc.lu.lv/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45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80" w:hanging="300"/>
            </w:pPr>
            <w:r>
              <w:t xml:space="preserve">Baltic </w:t>
            </w:r>
            <w:proofErr w:type="spellStart"/>
            <w:r>
              <w:t>Journal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Modern</w:t>
            </w:r>
            <w:proofErr w:type="spellEnd"/>
            <w:r>
              <w:t xml:space="preserve"> </w:t>
            </w:r>
            <w:proofErr w:type="spellStart"/>
            <w:r>
              <w:t>Computing</w:t>
            </w:r>
            <w:proofErr w:type="spellEnd"/>
          </w:p>
        </w:tc>
        <w:tc>
          <w:tcPr>
            <w:tcW w:w="391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Vyriausiasis redaktorius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Gintautas Dzemyda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2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  <w:tc>
          <w:tcPr>
            <w:tcW w:w="45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1.</w:t>
            </w:r>
            <w:r>
              <w:rPr>
                <w:sz w:val="14"/>
                <w:szCs w:val="14"/>
              </w:rPr>
              <w:t xml:space="preserve">    </w:t>
            </w:r>
            <w:r>
              <w:t xml:space="preserve">International </w:t>
            </w:r>
            <w:proofErr w:type="spellStart"/>
            <w:r>
              <w:t>Journal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Computers</w:t>
            </w:r>
            <w:proofErr w:type="spellEnd"/>
            <w:r>
              <w:t xml:space="preserve">, </w:t>
            </w:r>
            <w:proofErr w:type="spellStart"/>
            <w:r>
              <w:t>Communications</w:t>
            </w:r>
            <w:proofErr w:type="spellEnd"/>
            <w:r>
              <w:t xml:space="preserve"> and Control</w:t>
            </w: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2.</w:t>
            </w:r>
            <w:r>
              <w:rPr>
                <w:sz w:val="14"/>
                <w:szCs w:val="14"/>
              </w:rPr>
              <w:t xml:space="preserve">    </w:t>
            </w:r>
            <w:r>
              <w:t xml:space="preserve">Financial </w:t>
            </w:r>
            <w:proofErr w:type="spellStart"/>
            <w:r>
              <w:t>Innovation</w:t>
            </w:r>
            <w:proofErr w:type="spellEnd"/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3.</w:t>
            </w:r>
            <w:r>
              <w:rPr>
                <w:sz w:val="14"/>
                <w:szCs w:val="14"/>
              </w:rPr>
              <w:t xml:space="preserve">    </w:t>
            </w:r>
            <w:proofErr w:type="spellStart"/>
            <w:r>
              <w:t>Nonlinear</w:t>
            </w:r>
            <w:proofErr w:type="spellEnd"/>
            <w:r>
              <w:t xml:space="preserve"> </w:t>
            </w:r>
            <w:proofErr w:type="spellStart"/>
            <w:r>
              <w:t>Analysis</w:t>
            </w:r>
            <w:proofErr w:type="spellEnd"/>
            <w:r>
              <w:t xml:space="preserve">: </w:t>
            </w:r>
            <w:proofErr w:type="spellStart"/>
            <w:r>
              <w:t>Modelling</w:t>
            </w:r>
            <w:proofErr w:type="spellEnd"/>
            <w:r>
              <w:t xml:space="preserve"> and Control</w:t>
            </w: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4.</w:t>
            </w:r>
            <w:r>
              <w:rPr>
                <w:sz w:val="14"/>
                <w:szCs w:val="14"/>
              </w:rPr>
              <w:t xml:space="preserve">    </w:t>
            </w:r>
            <w:r>
              <w:t xml:space="preserve">Informatics in </w:t>
            </w:r>
            <w:proofErr w:type="spellStart"/>
            <w:r>
              <w:t>Education</w:t>
            </w:r>
            <w:proofErr w:type="spellEnd"/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5.</w:t>
            </w:r>
            <w:r>
              <w:rPr>
                <w:sz w:val="14"/>
                <w:szCs w:val="14"/>
              </w:rPr>
              <w:t xml:space="preserve">    </w:t>
            </w:r>
            <w:proofErr w:type="spellStart"/>
            <w:r>
              <w:t>Journal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Civil</w:t>
            </w:r>
            <w:proofErr w:type="spellEnd"/>
            <w:r>
              <w:t xml:space="preserve"> </w:t>
            </w:r>
            <w:proofErr w:type="spellStart"/>
            <w:r>
              <w:t>Engineering</w:t>
            </w:r>
            <w:proofErr w:type="spellEnd"/>
            <w:r>
              <w:t xml:space="preserve"> and Management</w:t>
            </w: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r>
              <w:t>6.</w:t>
            </w:r>
            <w:r>
              <w:rPr>
                <w:sz w:val="14"/>
                <w:szCs w:val="14"/>
              </w:rPr>
              <w:t xml:space="preserve">    </w:t>
            </w:r>
            <w:proofErr w:type="spellStart"/>
            <w:r>
              <w:t>Applied</w:t>
            </w:r>
            <w:proofErr w:type="spellEnd"/>
            <w:r>
              <w:t xml:space="preserve"> Computer </w:t>
            </w:r>
            <w:proofErr w:type="spellStart"/>
            <w:r>
              <w:t>Systems</w:t>
            </w:r>
            <w:proofErr w:type="spellEnd"/>
          </w:p>
        </w:tc>
        <w:tc>
          <w:tcPr>
            <w:tcW w:w="391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Redakcinės kolegijos narys</w:t>
            </w: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Rasa Karbauskaitė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</w:p>
        </w:tc>
        <w:tc>
          <w:tcPr>
            <w:tcW w:w="2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hyperlink r:id="rId23">
              <w:r>
                <w:rPr>
                  <w:color w:val="1155CC"/>
                  <w:u w:val="single"/>
                </w:rPr>
                <w:t>https://informatica.vu.lt</w:t>
              </w:r>
            </w:hyperlink>
          </w:p>
        </w:tc>
        <w:tc>
          <w:tcPr>
            <w:tcW w:w="459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76" w:lineRule="auto"/>
              <w:ind w:left="560" w:hanging="280"/>
            </w:pPr>
            <w:proofErr w:type="spellStart"/>
            <w:r>
              <w:t>Informatica</w:t>
            </w:r>
            <w:proofErr w:type="spellEnd"/>
          </w:p>
        </w:tc>
        <w:tc>
          <w:tcPr>
            <w:tcW w:w="391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before="240" w:after="0" w:line="276" w:lineRule="auto"/>
            </w:pPr>
            <w:r>
              <w:t>Redakcinės kolegijos narė</w:t>
            </w: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ind w:left="709" w:hanging="709"/>
        <w:rPr>
          <w:b/>
          <w:bCs/>
        </w:rPr>
      </w:pPr>
      <w:r>
        <w:rPr>
          <w:b/>
          <w:bCs/>
        </w:rPr>
        <w:t>10. Tyrėjų svarbiausių narysčių tarptautinėse darbo grupėse, asociacijose ir pan. sąrašas</w:t>
      </w:r>
    </w:p>
    <w:tbl>
      <w:tblPr>
        <w:tblStyle w:val="a8"/>
        <w:tblW w:w="1532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1"/>
        <w:gridCol w:w="1987"/>
        <w:gridCol w:w="1628"/>
        <w:gridCol w:w="2552"/>
        <w:gridCol w:w="3118"/>
        <w:gridCol w:w="1701"/>
        <w:gridCol w:w="3849"/>
      </w:tblGrid>
      <w:tr w:rsidR="00E7639A">
        <w:tc>
          <w:tcPr>
            <w:tcW w:w="49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987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Vardas, pavardė</w:t>
            </w:r>
          </w:p>
        </w:tc>
        <w:tc>
          <w:tcPr>
            <w:tcW w:w="1628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Periodo pradžia – periodo pabaiga</w:t>
            </w:r>
          </w:p>
        </w:tc>
        <w:tc>
          <w:tcPr>
            <w:tcW w:w="2552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Narystę patvirtinanti nuoroda (</w:t>
            </w:r>
            <w:r>
              <w:rPr>
                <w:i/>
                <w:iCs/>
              </w:rPr>
              <w:t>URL</w:t>
            </w:r>
            <w:r>
              <w:t>) ar pridedamas dokumentas</w:t>
            </w:r>
          </w:p>
        </w:tc>
        <w:tc>
          <w:tcPr>
            <w:tcW w:w="3118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Tarptautinė darbo grupė, asociacija, ekspertų grupė</w:t>
            </w:r>
          </w:p>
        </w:tc>
        <w:tc>
          <w:tcPr>
            <w:tcW w:w="170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Užduotis ir (ar) pozicija</w:t>
            </w:r>
          </w:p>
        </w:tc>
        <w:tc>
          <w:tcPr>
            <w:tcW w:w="3849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spacing w:after="0" w:line="240" w:lineRule="auto"/>
              <w:jc w:val="center"/>
            </w:pPr>
            <w:r>
              <w:t>Pastabos</w:t>
            </w:r>
          </w:p>
        </w:tc>
      </w:tr>
      <w:tr w:rsidR="00E7639A">
        <w:tc>
          <w:tcPr>
            <w:tcW w:w="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1</w:t>
            </w:r>
          </w:p>
        </w:tc>
        <w:tc>
          <w:tcPr>
            <w:tcW w:w="198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Olga Kurasova</w:t>
            </w:r>
          </w:p>
        </w:tc>
        <w:tc>
          <w:tcPr>
            <w:tcW w:w="162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2021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4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https://www.ieee.org</w:t>
              </w:r>
            </w:hyperlink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IEEE</w:t>
            </w:r>
          </w:p>
        </w:tc>
        <w:tc>
          <w:tcPr>
            <w:tcW w:w="170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narė</w:t>
            </w:r>
          </w:p>
        </w:tc>
        <w:tc>
          <w:tcPr>
            <w:tcW w:w="3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2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Olga Kurasova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2020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5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https://www.acm.org</w:t>
              </w:r>
            </w:hyperlink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Computing</w:t>
            </w:r>
            <w:proofErr w:type="spellEnd"/>
            <w:r>
              <w:t xml:space="preserve"> </w:t>
            </w:r>
            <w:proofErr w:type="spellStart"/>
            <w:r>
              <w:t>Machinery</w:t>
            </w:r>
            <w:proofErr w:type="spellEnd"/>
            <w:r>
              <w:t xml:space="preserve"> (ACM)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narė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3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Olga Kurasova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2010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6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https://www.euro-online.org/</w:t>
              </w:r>
            </w:hyperlink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European</w:t>
            </w:r>
            <w:proofErr w:type="spellEnd"/>
            <w:r>
              <w:t xml:space="preserve"> </w:t>
            </w:r>
            <w:proofErr w:type="spellStart"/>
            <w:r>
              <w:t>Operational</w:t>
            </w:r>
            <w:proofErr w:type="spellEnd"/>
            <w:r>
              <w:t xml:space="preserve"> </w:t>
            </w:r>
            <w:proofErr w:type="spellStart"/>
            <w:r>
              <w:t>Research</w:t>
            </w:r>
            <w:proofErr w:type="spellEnd"/>
            <w:r>
              <w:t xml:space="preserve"> </w:t>
            </w:r>
            <w:proofErr w:type="spellStart"/>
            <w:r>
              <w:t>Societies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narė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4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Gerda Ana Melnik-Leroy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2019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7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https://cognitivesciencesociety.org/</w:t>
              </w:r>
            </w:hyperlink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Cognitive</w:t>
            </w:r>
            <w:proofErr w:type="spellEnd"/>
            <w:r>
              <w:t xml:space="preserve"> </w:t>
            </w:r>
            <w:proofErr w:type="spellStart"/>
            <w:r>
              <w:lastRenderedPageBreak/>
              <w:t>Science</w:t>
            </w:r>
            <w:proofErr w:type="spellEnd"/>
            <w:r>
              <w:t xml:space="preserve"> </w:t>
            </w:r>
            <w:proofErr w:type="spellStart"/>
            <w:r>
              <w:t>Society</w:t>
            </w:r>
            <w:proofErr w:type="spellEnd"/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lastRenderedPageBreak/>
              <w:t xml:space="preserve"> narė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5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Gintautas Dzemyda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2021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8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https://www.acm.org</w:t>
              </w:r>
            </w:hyperlink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Computing</w:t>
            </w:r>
            <w:proofErr w:type="spellEnd"/>
            <w:r>
              <w:t xml:space="preserve"> </w:t>
            </w:r>
            <w:proofErr w:type="spellStart"/>
            <w:r>
              <w:t>Machinery</w:t>
            </w:r>
            <w:proofErr w:type="spellEnd"/>
            <w:r>
              <w:t xml:space="preserve"> (ACM)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narys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6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Gintautas Dzemyda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Nuo 2007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  <w:color w:val="1155CC"/>
                <w:u w:val="single"/>
              </w:rPr>
            </w:pPr>
            <w:hyperlink r:id="rId29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http://ifiptc12.org/</w:t>
              </w:r>
            </w:hyperlink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  <w:t>IFIP komitetas IFIP TC12 (Artificial Intelligence)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r>
              <w:t>narys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 xml:space="preserve"> </w:t>
            </w: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7</w:t>
            </w: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Gerda Ana Melnik-Leroy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40" w:after="0" w:line="276" w:lineRule="auto"/>
            </w:pPr>
            <w:r>
              <w:t>Nuo 2023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</w:rPr>
            </w:pPr>
            <w:hyperlink r:id="rId30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https://www.isca-speech.org/iscaweb</w:t>
              </w:r>
            </w:hyperlink>
            <w:r>
              <w:rPr>
                <w:rFonts w:ascii="Times New Roman" w:eastAsia="Times New Roman" w:hAnsi="Times New Roman" w:cs="Times New Roman"/>
              </w:rPr>
              <w:t xml:space="preserve"> /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  <w:rPr>
                <w:sz w:val="19"/>
                <w:szCs w:val="19"/>
              </w:rPr>
            </w:pPr>
            <w:proofErr w:type="spellStart"/>
            <w:r>
              <w:rPr>
                <w:sz w:val="19"/>
                <w:szCs w:val="19"/>
              </w:rPr>
              <w:t>The</w:t>
            </w:r>
            <w:proofErr w:type="spellEnd"/>
            <w:r>
              <w:rPr>
                <w:sz w:val="19"/>
                <w:szCs w:val="19"/>
              </w:rPr>
              <w:t xml:space="preserve"> International </w:t>
            </w:r>
            <w:proofErr w:type="spellStart"/>
            <w:r>
              <w:rPr>
                <w:sz w:val="19"/>
                <w:szCs w:val="19"/>
              </w:rPr>
              <w:t>Speech</w:t>
            </w:r>
            <w:proofErr w:type="spellEnd"/>
            <w:r>
              <w:rPr>
                <w:sz w:val="19"/>
                <w:szCs w:val="19"/>
              </w:rPr>
              <w:t xml:space="preserve"> </w:t>
            </w:r>
            <w:proofErr w:type="spellStart"/>
            <w:r>
              <w:rPr>
                <w:sz w:val="19"/>
                <w:szCs w:val="19"/>
              </w:rPr>
              <w:t>Communication</w:t>
            </w:r>
            <w:proofErr w:type="spellEnd"/>
            <w:r>
              <w:rPr>
                <w:sz w:val="19"/>
                <w:szCs w:val="19"/>
              </w:rPr>
              <w:t xml:space="preserve"> </w:t>
            </w:r>
            <w:proofErr w:type="spellStart"/>
            <w:r>
              <w:rPr>
                <w:sz w:val="19"/>
                <w:szCs w:val="19"/>
              </w:rPr>
              <w:t>Association</w:t>
            </w:r>
            <w:proofErr w:type="spellEnd"/>
            <w:r>
              <w:rPr>
                <w:sz w:val="19"/>
                <w:szCs w:val="19"/>
              </w:rPr>
              <w:t xml:space="preserve">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7E1FB2">
            <w:pPr>
              <w:widowControl w:val="0"/>
              <w:spacing w:before="20" w:after="260" w:line="276" w:lineRule="auto"/>
            </w:pPr>
            <w:r>
              <w:t>narė</w:t>
            </w: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40" w:after="0" w:line="276" w:lineRule="auto"/>
            </w:pPr>
          </w:p>
        </w:tc>
      </w:tr>
      <w:tr w:rsidR="00E7639A">
        <w:tc>
          <w:tcPr>
            <w:tcW w:w="49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40" w:after="0" w:line="276" w:lineRule="auto"/>
            </w:pPr>
          </w:p>
        </w:tc>
        <w:tc>
          <w:tcPr>
            <w:tcW w:w="198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40" w:after="0" w:line="276" w:lineRule="auto"/>
            </w:pPr>
          </w:p>
        </w:tc>
        <w:tc>
          <w:tcPr>
            <w:tcW w:w="162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40" w:after="0" w:line="276" w:lineRule="auto"/>
            </w:pP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0" w:after="260"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0" w:after="260" w:line="276" w:lineRule="auto"/>
              <w:rPr>
                <w:sz w:val="19"/>
                <w:szCs w:val="19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0" w:after="260" w:line="276" w:lineRule="auto"/>
            </w:pPr>
          </w:p>
        </w:tc>
        <w:tc>
          <w:tcPr>
            <w:tcW w:w="3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E7639A" w:rsidRDefault="00E7639A">
            <w:pPr>
              <w:widowControl w:val="0"/>
              <w:spacing w:before="240" w:after="0" w:line="276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11. Mokslo populiarinimo veiklos svarbiausių rezultatų sąrašas</w:t>
      </w:r>
    </w:p>
    <w:tbl>
      <w:tblPr>
        <w:tblStyle w:val="a9"/>
        <w:tblW w:w="1538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1"/>
        <w:gridCol w:w="6786"/>
        <w:gridCol w:w="3641"/>
        <w:gridCol w:w="4471"/>
      </w:tblGrid>
      <w:tr w:rsidR="00E7639A">
        <w:tc>
          <w:tcPr>
            <w:tcW w:w="49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6786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Mokslo populiarinimo veikla</w:t>
            </w:r>
          </w:p>
        </w:tc>
        <w:tc>
          <w:tcPr>
            <w:tcW w:w="364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Tai patvirtinanti nuoroda (</w:t>
            </w:r>
            <w:r>
              <w:rPr>
                <w:i/>
                <w:iCs/>
              </w:rPr>
              <w:t>URL</w:t>
            </w:r>
            <w:r>
              <w:t>) ar pridedamas dokumentas</w:t>
            </w:r>
          </w:p>
        </w:tc>
        <w:tc>
          <w:tcPr>
            <w:tcW w:w="447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Paaiškinimas</w:t>
            </w:r>
          </w:p>
        </w:tc>
      </w:tr>
      <w:tr w:rsidR="00E7639A"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1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r>
              <w:t xml:space="preserve">Olga Kurasova dalyvavo LNK naujos laidos „Informacinės priklausomybės“ filmavime/diskusijoje </w:t>
            </w:r>
          </w:p>
        </w:tc>
        <w:tc>
          <w:tcPr>
            <w:tcW w:w="364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rPr>
          <w:trHeight w:val="939"/>
        </w:trPr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2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240" w:line="240" w:lineRule="auto"/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 </w:t>
            </w:r>
            <w:r>
              <w:t>Olga Kurasova dalyvavo diskusija „Dirbtinis intelektas – pasitikėti ar abejoti?“ Vilniaus apskrities Adomo Mickevičiaus viešojoje bibliotekoje (Medijų ir informacinio raštingumo (MIRKT) savaitė) (2025-10-29).</w:t>
            </w:r>
          </w:p>
        </w:tc>
        <w:tc>
          <w:tcPr>
            <w:tcW w:w="364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240" w:line="240" w:lineRule="auto"/>
            </w:pPr>
            <w:hyperlink r:id="rId31">
              <w:r>
                <w:rPr>
                  <w:color w:val="1155CC"/>
                  <w:u w:val="single"/>
                </w:rPr>
                <w:t>https://mirkt.bibliotekavisiems.lt/mediju-ir-informacinio-rastingumo-savaite-2025/</w:t>
              </w:r>
            </w:hyperlink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3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240" w:line="240" w:lineRule="auto"/>
            </w:pPr>
            <w:r>
              <w:t xml:space="preserve">Olgos </w:t>
            </w:r>
            <w:proofErr w:type="spellStart"/>
            <w:r>
              <w:t>Kurasovos</w:t>
            </w:r>
            <w:proofErr w:type="spellEnd"/>
            <w:r>
              <w:t xml:space="preserve"> (kartu su Haroldu Giedra) straipsnis „VU ekspertai atskleidžia dirbtinio intelekto paslaptis: kas</w:t>
            </w:r>
            <w:r>
              <w:t xml:space="preserve"> valdo mūsų sprendimus?“, kuris buvo publikuotas įvairiose šaltiniuose</w:t>
            </w: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3641" w:type="dxa"/>
          </w:tcPr>
          <w:p w:rsidR="00E7639A" w:rsidRDefault="007E1FB2">
            <w:pPr>
              <w:widowControl w:val="0"/>
              <w:spacing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2">
              <w:r>
                <w:rPr>
                  <w:color w:val="1155CC"/>
                  <w:sz w:val="18"/>
                  <w:szCs w:val="18"/>
                  <w:u w:val="single"/>
                </w:rPr>
                <w:t>https://sc.bns.lt/view/item/vu-ekspertai-atskleidzia-dirbtinio-intelekto-paslaptis-kas-valdo-musu-sprendimus-512694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3">
              <w:r>
                <w:rPr>
                  <w:color w:val="1155CC"/>
                  <w:sz w:val="18"/>
                  <w:szCs w:val="18"/>
                  <w:u w:val="single"/>
                </w:rPr>
                <w:t>https://www.lrt.lt/naujienos/mokslas-ir-it/11/2647259/vu-ekspertai-atskleidzia-dirbtinio-intelekto-paslaptis-kas-valdo-musu-sprendimus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4">
              <w:r>
                <w:rPr>
                  <w:color w:val="1155CC"/>
                  <w:sz w:val="18"/>
                  <w:szCs w:val="18"/>
                  <w:u w:val="single"/>
                </w:rPr>
                <w:t>https://mif.vu.lt/lt3/kas-vyksta-fakultete/naujienos/fakulteto-naujienos/5115-vu-ekspertai-atskleid%C5%BEia-dirbtinio-intelekto-paslaptis-kas-valdo-m%C5%ABs%C5%B3-</w:t>
              </w:r>
              <w:r>
                <w:rPr>
                  <w:color w:val="1155CC"/>
                  <w:sz w:val="18"/>
                  <w:szCs w:val="18"/>
                  <w:u w:val="single"/>
                </w:rPr>
                <w:lastRenderedPageBreak/>
                <w:t>sprendi</w:t>
              </w:r>
              <w:r>
                <w:rPr>
                  <w:color w:val="1155CC"/>
                  <w:sz w:val="18"/>
                  <w:szCs w:val="18"/>
                  <w:u w:val="single"/>
                </w:rPr>
                <w:t>mus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5">
              <w:r>
                <w:rPr>
                  <w:color w:val="1155CC"/>
                  <w:sz w:val="18"/>
                  <w:szCs w:val="18"/>
                  <w:u w:val="single"/>
                </w:rPr>
                <w:t>https://naujienos.vu.lt/vu-ekspertai-atskleidzia-dirbtinio-intelekto-paslaptis-kas-valdo-musu-sprendimus/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6">
              <w:r>
                <w:rPr>
                  <w:color w:val="1155CC"/>
                  <w:sz w:val="18"/>
                  <w:szCs w:val="18"/>
                  <w:u w:val="single"/>
                </w:rPr>
                <w:t>https://www.alfa.lt/aktualijos/svietimas/kodel-internetas-zino-jusu-poreikius-dar-pries-jus-vu-mokslininkai</w:t>
              </w:r>
              <w:r>
                <w:rPr>
                  <w:color w:val="1155CC"/>
                  <w:sz w:val="18"/>
                  <w:szCs w:val="18"/>
                  <w:u w:val="single"/>
                </w:rPr>
                <w:t>-atsako-kur-reikia-ie6koti-atsakymu/360938/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color w:val="1155CC"/>
                <w:sz w:val="18"/>
                <w:szCs w:val="18"/>
                <w:u w:val="single"/>
              </w:rPr>
            </w:pPr>
            <w:hyperlink r:id="rId37">
              <w:r>
                <w:rPr>
                  <w:color w:val="1155CC"/>
                  <w:sz w:val="18"/>
                  <w:szCs w:val="18"/>
                  <w:u w:val="single"/>
                </w:rPr>
                <w:t>https://mokslolietuva.lt/2025/08/vu-ekspertai-atskleidzia-dirbtinio-intelekto-</w:t>
              </w:r>
              <w:r>
                <w:rPr>
                  <w:color w:val="1155CC"/>
                  <w:sz w:val="18"/>
                  <w:szCs w:val="18"/>
                  <w:u w:val="single"/>
                </w:rPr>
                <w:t>paslaptis-kas-valdo-musu-sprendimus/</w:t>
              </w:r>
            </w:hyperlink>
          </w:p>
          <w:p w:rsidR="00E7639A" w:rsidRDefault="007E1FB2">
            <w:pPr>
              <w:widowControl w:val="0"/>
              <w:spacing w:before="240" w:after="240" w:line="240" w:lineRule="auto"/>
              <w:rPr>
                <w:sz w:val="18"/>
                <w:szCs w:val="18"/>
              </w:rPr>
            </w:pPr>
            <w:hyperlink r:id="rId38">
              <w:r>
                <w:rPr>
                  <w:color w:val="1155CC"/>
                  <w:sz w:val="18"/>
                  <w:szCs w:val="18"/>
                  <w:u w:val="single"/>
                </w:rPr>
                <w:t>https://madeinvilnius.lt/kita/mokslas/vu-ekspertai-atskleidzia-dirbtinio-intelek</w:t>
              </w:r>
              <w:r>
                <w:rPr>
                  <w:color w:val="1155CC"/>
                  <w:sz w:val="18"/>
                  <w:szCs w:val="18"/>
                  <w:u w:val="single"/>
                </w:rPr>
                <w:t>to-paslaptis-kas-valdo-musu-sprendimus/</w:t>
              </w:r>
            </w:hyperlink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9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Gintautas Dzemyda. Trys mokslo populiarinimo informaciniai pranešimai fakulteto ir instituto svetainėse.</w:t>
            </w:r>
          </w:p>
        </w:tc>
        <w:tc>
          <w:tcPr>
            <w:tcW w:w="364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20"/>
              <w:jc w:val="both"/>
              <w:rPr>
                <w:color w:val="1155CC"/>
                <w:u w:val="single"/>
              </w:rPr>
            </w:pPr>
            <w:hyperlink r:id="rId39">
              <w:r>
                <w:rPr>
                  <w:color w:val="1155CC"/>
                  <w:u w:val="single"/>
                </w:rPr>
                <w:t>https://www.mii.lt/naujienos/dmsti-naujienos/2106-prof-g-dzemyda-inauguruotas-vilniaus-kolegijos-garbes-daktaru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20"/>
              <w:jc w:val="both"/>
              <w:rPr>
                <w:color w:val="1155CC"/>
                <w:u w:val="single"/>
              </w:rPr>
            </w:pP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20"/>
              <w:jc w:val="both"/>
              <w:rPr>
                <w:color w:val="1155CC"/>
                <w:u w:val="single"/>
              </w:rPr>
            </w:pPr>
            <w:hyperlink r:id="rId40">
              <w:r>
                <w:rPr>
                  <w:color w:val="1155CC"/>
                  <w:u w:val="single"/>
                </w:rPr>
                <w:t>https://www.mii.lt/naujienos/dmsti-naujienos/2084-garbes-daktaro-vardas-prof-g-dzemydai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20"/>
              <w:jc w:val="both"/>
              <w:rPr>
                <w:color w:val="1155CC"/>
                <w:u w:val="single"/>
              </w:rPr>
            </w:pP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firstLine="20"/>
              <w:jc w:val="both"/>
              <w:rPr>
                <w:color w:val="1155CC"/>
                <w:u w:val="single"/>
              </w:rPr>
            </w:pPr>
            <w:r>
              <w:rPr>
                <w:color w:val="1155CC"/>
                <w:u w:val="single"/>
              </w:rPr>
              <w:t>https://www.mii.lt/naujienos/dmsti-naujienos/2067-prof-g-dzemydos-vizitas-</w:t>
            </w:r>
            <w:r>
              <w:rPr>
                <w:color w:val="1155CC"/>
                <w:u w:val="single"/>
              </w:rPr>
              <w:t>brazilijoje</w:t>
            </w: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10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Gintautas Dzemyda. Du mokslo populiarinimo informaciniai straipsniai Lietuvos mokslų akademijos svetainėje</w:t>
            </w:r>
          </w:p>
        </w:tc>
        <w:tc>
          <w:tcPr>
            <w:tcW w:w="364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hyperlink r:id="rId41">
              <w:r>
                <w:rPr>
                  <w:color w:val="1155CC"/>
                  <w:u w:val="single"/>
                </w:rPr>
                <w:t>https://www.lma.l</w:t>
              </w:r>
              <w:r>
                <w:rPr>
                  <w:color w:val="1155CC"/>
                  <w:u w:val="single"/>
                </w:rPr>
                <w:t>t/news/2979/38/Pagrindine-Lietuvos-informatiku-metine-tarptautine-konferencija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hyperlink r:id="rId42">
              <w:r>
                <w:rPr>
                  <w:color w:val="1155CC"/>
                  <w:u w:val="single"/>
                </w:rPr>
                <w:t>https://www.lma.lt/news/2951/38/Informatikos-mokslo-pradininkas-</w:t>
              </w:r>
              <w:r>
                <w:rPr>
                  <w:color w:val="1155CC"/>
                  <w:u w:val="single"/>
                </w:rPr>
                <w:t>Lietuvoje-prisimenant-kolega</w:t>
              </w:r>
            </w:hyperlink>
            <w:r>
              <w:t xml:space="preserve"> </w:t>
            </w: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11</w:t>
            </w:r>
          </w:p>
        </w:tc>
        <w:tc>
          <w:tcPr>
            <w:tcW w:w="6786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t>Gerda Ana Melnik-Leroy. Dalyvauju projekte "Pamoka su universiteto dėstytoju"</w:t>
            </w:r>
          </w:p>
        </w:tc>
        <w:tc>
          <w:tcPr>
            <w:tcW w:w="3641" w:type="dxa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hyperlink r:id="rId43">
              <w:r>
                <w:rPr>
                  <w:color w:val="1155CC"/>
                  <w:u w:val="single"/>
                </w:rPr>
                <w:t>https://mif.vu.lt/lt3/pamoka-su-universiteto-d%C4%97stytoju</w:t>
              </w:r>
            </w:hyperlink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6786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49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6786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12. Mokslo ir ūkio subjektų bendradarbiavimo susitarimų sąrašas</w:t>
      </w:r>
    </w:p>
    <w:tbl>
      <w:tblPr>
        <w:tblStyle w:val="aa"/>
        <w:tblW w:w="152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1"/>
        <w:gridCol w:w="1879"/>
        <w:gridCol w:w="2925"/>
        <w:gridCol w:w="2071"/>
        <w:gridCol w:w="2410"/>
        <w:gridCol w:w="2126"/>
        <w:gridCol w:w="3390"/>
      </w:tblGrid>
      <w:tr w:rsidR="00E7639A">
        <w:tc>
          <w:tcPr>
            <w:tcW w:w="49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Eil. Nr.</w:t>
            </w:r>
          </w:p>
        </w:tc>
        <w:tc>
          <w:tcPr>
            <w:tcW w:w="1879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Susitarimo galiojimo termino pradžia ir pabaiga</w:t>
            </w:r>
          </w:p>
        </w:tc>
        <w:tc>
          <w:tcPr>
            <w:tcW w:w="2925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Mokslo ir ūkio subjektų bendradarbiavimo susitarimas</w:t>
            </w:r>
          </w:p>
        </w:tc>
        <w:tc>
          <w:tcPr>
            <w:tcW w:w="2071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Susitarimo šalys</w:t>
            </w:r>
          </w:p>
        </w:tc>
        <w:tc>
          <w:tcPr>
            <w:tcW w:w="241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Susitarimo tikslas ir sritys</w:t>
            </w:r>
          </w:p>
        </w:tc>
        <w:tc>
          <w:tcPr>
            <w:tcW w:w="2126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Šalių įnašai (piniginiai ir nepiniginiai)</w:t>
            </w:r>
          </w:p>
        </w:tc>
        <w:tc>
          <w:tcPr>
            <w:tcW w:w="3390" w:type="dxa"/>
            <w:shd w:val="clear" w:color="auto" w:fill="F2F2F2"/>
            <w:vAlign w:val="center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jc w:val="center"/>
            </w:pPr>
            <w:r>
              <w:t>Gautų rezultatų pasidalijimo būdas, paaiškinimas</w:t>
            </w:r>
          </w:p>
        </w:tc>
      </w:tr>
      <w:tr w:rsidR="00E7639A">
        <w:tc>
          <w:tcPr>
            <w:tcW w:w="49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1879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2925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2071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2410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2126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  <w:tc>
          <w:tcPr>
            <w:tcW w:w="3390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>13. MTEP infrastruktūros:</w:t>
      </w:r>
    </w:p>
    <w:tbl>
      <w:tblPr>
        <w:tblStyle w:val="ab"/>
        <w:tblW w:w="14737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650"/>
        <w:gridCol w:w="7087"/>
      </w:tblGrid>
      <w:tr w:rsidR="00E7639A">
        <w:trPr>
          <w:trHeight w:val="226"/>
        </w:trPr>
        <w:tc>
          <w:tcPr>
            <w:tcW w:w="7650" w:type="dxa"/>
            <w:shd w:val="clear" w:color="auto" w:fill="F2F2F2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  <w:r>
              <w:t>13.1. Turimos MTEP infrastruktūros</w:t>
            </w:r>
          </w:p>
        </w:tc>
        <w:tc>
          <w:tcPr>
            <w:tcW w:w="7087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7650" w:type="dxa"/>
            <w:shd w:val="clear" w:color="auto" w:fill="F2F2F2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left="447" w:hanging="447"/>
            </w:pPr>
            <w:r>
              <w:t>13.3. Turima prieiga prie kitų MTEP infrastruktūrų</w:t>
            </w:r>
          </w:p>
        </w:tc>
        <w:tc>
          <w:tcPr>
            <w:tcW w:w="7087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c>
          <w:tcPr>
            <w:tcW w:w="7650" w:type="dxa"/>
            <w:shd w:val="clear" w:color="auto" w:fill="F2F2F2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left="447" w:hanging="447"/>
            </w:pPr>
            <w:r>
              <w:t>13.4. Dalyvavimas nacionalinėse ir tarptautinėse mokslinių tyrimų infrastruktūrose</w:t>
            </w:r>
          </w:p>
        </w:tc>
        <w:tc>
          <w:tcPr>
            <w:tcW w:w="7087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  <w:tr w:rsidR="00E7639A">
        <w:trPr>
          <w:trHeight w:val="199"/>
        </w:trPr>
        <w:tc>
          <w:tcPr>
            <w:tcW w:w="7650" w:type="dxa"/>
            <w:shd w:val="clear" w:color="auto" w:fill="F2F2F2"/>
          </w:tcPr>
          <w:p w:rsidR="00E7639A" w:rsidRDefault="007E1FB2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  <w:ind w:left="447" w:hanging="447"/>
            </w:pPr>
            <w:r>
              <w:t>13.5. Dalyvavimas kitose tarptautinėse MTEP organizacijose</w:t>
            </w:r>
          </w:p>
        </w:tc>
        <w:tc>
          <w:tcPr>
            <w:tcW w:w="7087" w:type="dxa"/>
          </w:tcPr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</w:pPr>
    </w:p>
    <w:p w:rsidR="00E7639A" w:rsidRDefault="007E1FB2">
      <w:pPr>
        <w:keepNext/>
        <w:spacing w:after="0" w:line="240" w:lineRule="auto"/>
        <w:rPr>
          <w:b/>
          <w:bCs/>
        </w:rPr>
      </w:pPr>
      <w:r>
        <w:rPr>
          <w:b/>
          <w:bCs/>
        </w:rPr>
        <w:t>14. Mokslininkų rengimas ir kvalifikacijos kėlimas</w:t>
      </w:r>
    </w:p>
    <w:p w:rsidR="00E7639A" w:rsidRDefault="007E1FB2">
      <w:pPr>
        <w:keepNext/>
        <w:spacing w:after="0" w:line="240" w:lineRule="auto"/>
        <w:ind w:firstLine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14.1. Doktorantūrą baigusiųjų suvestinė</w:t>
      </w:r>
    </w:p>
    <w:tbl>
      <w:tblPr>
        <w:tblStyle w:val="ac"/>
        <w:tblW w:w="11115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0"/>
        <w:gridCol w:w="2790"/>
        <w:gridCol w:w="1335"/>
        <w:gridCol w:w="1335"/>
        <w:gridCol w:w="1185"/>
        <w:gridCol w:w="1335"/>
        <w:gridCol w:w="2355"/>
      </w:tblGrid>
      <w:tr w:rsidR="00E7639A">
        <w:trPr>
          <w:cantSplit/>
          <w:trHeight w:val="229"/>
        </w:trPr>
        <w:tc>
          <w:tcPr>
            <w:tcW w:w="780" w:type="dxa"/>
            <w:vMerge w:val="restart"/>
            <w:shd w:val="clear" w:color="auto" w:fill="F2F2F2"/>
          </w:tcPr>
          <w:p w:rsidR="00E7639A" w:rsidRDefault="007E1FB2">
            <w:pPr>
              <w:spacing w:after="0" w:line="240" w:lineRule="auto"/>
              <w:ind w:left="-133" w:right="-108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Kodas</w:t>
            </w:r>
          </w:p>
        </w:tc>
        <w:tc>
          <w:tcPr>
            <w:tcW w:w="2790" w:type="dxa"/>
            <w:vMerge w:val="restart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Mokslo kryptis</w:t>
            </w:r>
          </w:p>
        </w:tc>
        <w:tc>
          <w:tcPr>
            <w:tcW w:w="2670" w:type="dxa"/>
            <w:gridSpan w:val="2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2024-09-30  baigusieji</w:t>
            </w:r>
          </w:p>
        </w:tc>
        <w:tc>
          <w:tcPr>
            <w:tcW w:w="2520" w:type="dxa"/>
            <w:gridSpan w:val="2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2025-11-30  baigusieji</w:t>
            </w:r>
          </w:p>
        </w:tc>
        <w:tc>
          <w:tcPr>
            <w:tcW w:w="2355" w:type="dxa"/>
            <w:vMerge w:val="restart"/>
            <w:shd w:val="clear" w:color="auto" w:fill="F2F2F2"/>
          </w:tcPr>
          <w:p w:rsidR="00E7639A" w:rsidRDefault="007E1FB2">
            <w:pPr>
              <w:spacing w:after="0" w:line="240" w:lineRule="auto"/>
              <w:ind w:left="-28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2025 m. </w:t>
            </w:r>
            <w:r>
              <w:rPr>
                <w:b/>
                <w:bCs/>
                <w:sz w:val="20"/>
                <w:szCs w:val="20"/>
              </w:rPr>
              <w:br/>
              <w:t>eksternu apgintų disertacijų sk.</w:t>
            </w:r>
          </w:p>
        </w:tc>
      </w:tr>
      <w:tr w:rsidR="00E7639A">
        <w:trPr>
          <w:cantSplit/>
        </w:trPr>
        <w:tc>
          <w:tcPr>
            <w:tcW w:w="780" w:type="dxa"/>
            <w:vMerge/>
            <w:shd w:val="clear" w:color="auto" w:fill="F2F2F2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790" w:type="dxa"/>
            <w:vMerge/>
            <w:shd w:val="clear" w:color="auto" w:fill="F2F2F2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35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Bendras skaičius</w:t>
            </w:r>
          </w:p>
        </w:tc>
        <w:tc>
          <w:tcPr>
            <w:tcW w:w="1335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Iš jų apgynė disertacijas</w:t>
            </w:r>
          </w:p>
        </w:tc>
        <w:tc>
          <w:tcPr>
            <w:tcW w:w="1185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Bendras skaičius</w:t>
            </w:r>
          </w:p>
        </w:tc>
        <w:tc>
          <w:tcPr>
            <w:tcW w:w="1335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Iš jų apgynė disertacijas</w:t>
            </w:r>
          </w:p>
        </w:tc>
        <w:tc>
          <w:tcPr>
            <w:tcW w:w="2355" w:type="dxa"/>
            <w:vMerge/>
            <w:shd w:val="clear" w:color="auto" w:fill="F2F2F2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bCs/>
                <w:sz w:val="20"/>
                <w:szCs w:val="20"/>
              </w:rPr>
            </w:pPr>
          </w:p>
        </w:tc>
      </w:tr>
      <w:tr w:rsidR="00E7639A">
        <w:trPr>
          <w:trHeight w:val="65"/>
        </w:trPr>
        <w:tc>
          <w:tcPr>
            <w:tcW w:w="78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 009</w:t>
            </w:r>
          </w:p>
        </w:tc>
        <w:tc>
          <w:tcPr>
            <w:tcW w:w="279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18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2355" w:type="dxa"/>
          </w:tcPr>
          <w:p w:rsidR="00E7639A" w:rsidRDefault="00E7639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639A">
        <w:tc>
          <w:tcPr>
            <w:tcW w:w="78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 007</w:t>
            </w:r>
          </w:p>
        </w:tc>
        <w:tc>
          <w:tcPr>
            <w:tcW w:w="279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Informatikos inžinerija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118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355" w:type="dxa"/>
          </w:tcPr>
          <w:p w:rsidR="00E7639A" w:rsidRDefault="00E7639A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</w:tr>
      <w:tr w:rsidR="00E7639A">
        <w:trPr>
          <w:cantSplit/>
        </w:trPr>
        <w:tc>
          <w:tcPr>
            <w:tcW w:w="3570" w:type="dxa"/>
            <w:gridSpan w:val="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Iš viso: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185" w:type="dxa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335" w:type="dxa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355" w:type="dxa"/>
          </w:tcPr>
          <w:p w:rsidR="00E7639A" w:rsidRDefault="00E763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E7639A" w:rsidRDefault="007E1FB2">
      <w:pPr>
        <w:keepNext/>
        <w:spacing w:after="0" w:line="240" w:lineRule="auto"/>
        <w:ind w:firstLine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14.2. Vadovavimas doktorantams 2025 m.</w:t>
      </w:r>
    </w:p>
    <w:tbl>
      <w:tblPr>
        <w:tblStyle w:val="ad"/>
        <w:tblW w:w="11788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3430"/>
        <w:gridCol w:w="3402"/>
        <w:gridCol w:w="2053"/>
        <w:gridCol w:w="2335"/>
      </w:tblGrid>
      <w:tr w:rsidR="00E7639A">
        <w:trPr>
          <w:trHeight w:val="176"/>
        </w:trPr>
        <w:tc>
          <w:tcPr>
            <w:tcW w:w="568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-79" w:right="-136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Eil.nr.</w:t>
            </w:r>
          </w:p>
        </w:tc>
        <w:tc>
          <w:tcPr>
            <w:tcW w:w="3430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Mokslinio vadovo vardas, pavardė</w:t>
            </w:r>
          </w:p>
        </w:tc>
        <w:tc>
          <w:tcPr>
            <w:tcW w:w="3402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Doktoranto vardas, pavardė</w:t>
            </w:r>
          </w:p>
        </w:tc>
        <w:tc>
          <w:tcPr>
            <w:tcW w:w="2053" w:type="dxa"/>
            <w:shd w:val="clear" w:color="auto" w:fill="F2F2F2"/>
          </w:tcPr>
          <w:p w:rsidR="00E7639A" w:rsidRDefault="007E1FB2">
            <w:pPr>
              <w:spacing w:after="0" w:line="240" w:lineRule="auto"/>
              <w:ind w:right="-108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Mokslo kryptis </w:t>
            </w:r>
          </w:p>
        </w:tc>
        <w:tc>
          <w:tcPr>
            <w:tcW w:w="2335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-116" w:right="-108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Doktorantūros forma</w:t>
            </w:r>
            <w:r>
              <w:rPr>
                <w:sz w:val="20"/>
                <w:szCs w:val="20"/>
              </w:rPr>
              <w:t xml:space="preserve"> (D/N)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430" w:type="dxa"/>
          </w:tcPr>
          <w:p w:rsidR="00E7639A" w:rsidRDefault="00E7639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  <w:tc>
          <w:tcPr>
            <w:tcW w:w="2053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Olga Kurasova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Algimantas Skuodis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Olga Kurasova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Aušra Šubonienė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Olga Kurasova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Žydrūnas Vaišnoras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Gintautas Dzemyda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Dalia Breskuvienė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Informatikos inžinerija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Gintautas Dzemyda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Viktoras Bulavas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Gintautas Dzemyda</w:t>
            </w:r>
          </w:p>
        </w:tc>
        <w:tc>
          <w:tcPr>
            <w:tcW w:w="3402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Modestas Motiejauskas</w:t>
            </w:r>
          </w:p>
        </w:tc>
        <w:tc>
          <w:tcPr>
            <w:tcW w:w="2053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2335" w:type="dxa"/>
          </w:tcPr>
          <w:p w:rsidR="00E7639A" w:rsidRDefault="007E1FB2">
            <w:pPr>
              <w:spacing w:after="0" w:line="240" w:lineRule="auto"/>
              <w:ind w:left="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3430" w:type="dxa"/>
          </w:tcPr>
          <w:p w:rsidR="00E7639A" w:rsidRDefault="00E7639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:rsidR="00E7639A" w:rsidRDefault="00E7639A">
            <w:pPr>
              <w:spacing w:after="0" w:line="240" w:lineRule="auto"/>
              <w:ind w:left="6"/>
              <w:rPr>
                <w:sz w:val="18"/>
                <w:szCs w:val="18"/>
              </w:rPr>
            </w:pPr>
          </w:p>
        </w:tc>
        <w:tc>
          <w:tcPr>
            <w:tcW w:w="2053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3430" w:type="dxa"/>
          </w:tcPr>
          <w:p w:rsidR="00E7639A" w:rsidRDefault="00E7639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:rsidR="00E7639A" w:rsidRDefault="00E7639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2053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</w:tr>
      <w:tr w:rsidR="00E7639A">
        <w:trPr>
          <w:trHeight w:val="270"/>
        </w:trPr>
        <w:tc>
          <w:tcPr>
            <w:tcW w:w="568" w:type="dxa"/>
          </w:tcPr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3430" w:type="dxa"/>
          </w:tcPr>
          <w:p w:rsidR="00E7639A" w:rsidRDefault="00E7639A">
            <w:pPr>
              <w:spacing w:after="0" w:line="240" w:lineRule="auto"/>
              <w:rPr>
                <w:sz w:val="20"/>
                <w:szCs w:val="20"/>
              </w:rPr>
            </w:pPr>
          </w:p>
        </w:tc>
        <w:tc>
          <w:tcPr>
            <w:tcW w:w="3402" w:type="dxa"/>
          </w:tcPr>
          <w:p w:rsidR="00E7639A" w:rsidRDefault="00E763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053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  <w:tc>
          <w:tcPr>
            <w:tcW w:w="2335" w:type="dxa"/>
          </w:tcPr>
          <w:p w:rsidR="00E7639A" w:rsidRDefault="00E7639A">
            <w:pPr>
              <w:spacing w:after="0" w:line="240" w:lineRule="auto"/>
              <w:ind w:left="6"/>
              <w:rPr>
                <w:sz w:val="20"/>
                <w:szCs w:val="20"/>
              </w:rPr>
            </w:pPr>
          </w:p>
        </w:tc>
      </w:tr>
    </w:tbl>
    <w:p w:rsidR="00E7639A" w:rsidRDefault="007E1FB2">
      <w:pPr>
        <w:keepNext/>
        <w:spacing w:after="0" w:line="240" w:lineRule="auto"/>
        <w:ind w:firstLine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 xml:space="preserve">14.3. Įgijo mokslo laipsnį </w:t>
      </w:r>
    </w:p>
    <w:tbl>
      <w:tblPr>
        <w:tblStyle w:val="ae"/>
        <w:tblW w:w="13354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3430"/>
        <w:gridCol w:w="1985"/>
        <w:gridCol w:w="1417"/>
        <w:gridCol w:w="5954"/>
      </w:tblGrid>
      <w:tr w:rsidR="00E7639A">
        <w:trPr>
          <w:cantSplit/>
          <w:trHeight w:val="250"/>
        </w:trPr>
        <w:tc>
          <w:tcPr>
            <w:tcW w:w="568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-79" w:right="-136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Eil.nr.</w:t>
            </w:r>
          </w:p>
        </w:tc>
        <w:tc>
          <w:tcPr>
            <w:tcW w:w="3430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Mokslininko vardas, pavardė </w:t>
            </w:r>
          </w:p>
        </w:tc>
        <w:tc>
          <w:tcPr>
            <w:tcW w:w="1985" w:type="dxa"/>
            <w:shd w:val="clear" w:color="auto" w:fill="F2F2F2"/>
          </w:tcPr>
          <w:p w:rsidR="00E7639A" w:rsidRDefault="007E1FB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Mokslo laipsnis </w:t>
            </w:r>
          </w:p>
        </w:tc>
        <w:tc>
          <w:tcPr>
            <w:tcW w:w="1417" w:type="dxa"/>
            <w:shd w:val="clear" w:color="auto" w:fill="F2F2F2"/>
          </w:tcPr>
          <w:p w:rsidR="00E7639A" w:rsidRDefault="007E1FB2">
            <w:pPr>
              <w:spacing w:after="0" w:line="240" w:lineRule="auto"/>
              <w:ind w:right="-101" w:hanging="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Mokslo kryptis</w:t>
            </w:r>
          </w:p>
        </w:tc>
        <w:tc>
          <w:tcPr>
            <w:tcW w:w="5954" w:type="dxa"/>
            <w:shd w:val="clear" w:color="auto" w:fill="F2F2F2"/>
          </w:tcPr>
          <w:p w:rsidR="00E7639A" w:rsidRDefault="007E1FB2">
            <w:pPr>
              <w:spacing w:after="0" w:line="240" w:lineRule="auto"/>
              <w:ind w:firstLine="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Laipsnį suteikusi institucija</w:t>
            </w:r>
          </w:p>
        </w:tc>
      </w:tr>
      <w:tr w:rsidR="00E7639A">
        <w:trPr>
          <w:cantSplit/>
          <w:trHeight w:val="272"/>
        </w:trPr>
        <w:tc>
          <w:tcPr>
            <w:tcW w:w="568" w:type="dxa"/>
          </w:tcPr>
          <w:p w:rsidR="00E7639A" w:rsidRDefault="00E7639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ind w:left="-3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Rokas Gipiškis</w:t>
            </w:r>
          </w:p>
        </w:tc>
        <w:tc>
          <w:tcPr>
            <w:tcW w:w="1985" w:type="dxa"/>
          </w:tcPr>
          <w:p w:rsidR="00E7639A" w:rsidRDefault="007E1FB2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Daktaras</w:t>
            </w:r>
          </w:p>
        </w:tc>
        <w:tc>
          <w:tcPr>
            <w:tcW w:w="1417" w:type="dxa"/>
          </w:tcPr>
          <w:p w:rsidR="00E7639A" w:rsidRDefault="007E1FB2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Informatika</w:t>
            </w:r>
          </w:p>
        </w:tc>
        <w:tc>
          <w:tcPr>
            <w:tcW w:w="5954" w:type="dxa"/>
          </w:tcPr>
          <w:p w:rsidR="00E7639A" w:rsidRDefault="007E1FB2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Vilniaus universitetas</w:t>
            </w:r>
          </w:p>
        </w:tc>
      </w:tr>
      <w:tr w:rsidR="00E7639A">
        <w:trPr>
          <w:cantSplit/>
          <w:trHeight w:val="272"/>
        </w:trPr>
        <w:tc>
          <w:tcPr>
            <w:tcW w:w="568" w:type="dxa"/>
          </w:tcPr>
          <w:p w:rsidR="00E7639A" w:rsidRDefault="00E7639A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0" w:type="dxa"/>
          </w:tcPr>
          <w:p w:rsidR="00E7639A" w:rsidRDefault="007E1FB2">
            <w:pPr>
              <w:spacing w:after="0" w:line="240" w:lineRule="auto"/>
              <w:ind w:left="-3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Dalia Breskuvienė</w:t>
            </w:r>
          </w:p>
        </w:tc>
        <w:tc>
          <w:tcPr>
            <w:tcW w:w="1985" w:type="dxa"/>
          </w:tcPr>
          <w:p w:rsidR="00E7639A" w:rsidRDefault="007E1FB2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Daktaras</w:t>
            </w:r>
          </w:p>
        </w:tc>
        <w:tc>
          <w:tcPr>
            <w:tcW w:w="1417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Informatikos inžinerija</w:t>
            </w:r>
          </w:p>
        </w:tc>
        <w:tc>
          <w:tcPr>
            <w:tcW w:w="5954" w:type="dxa"/>
          </w:tcPr>
          <w:p w:rsidR="00E7639A" w:rsidRDefault="007E1FB2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Vilniaus universitetas</w:t>
            </w:r>
          </w:p>
        </w:tc>
      </w:tr>
    </w:tbl>
    <w:p w:rsidR="00E7639A" w:rsidRDefault="007E1FB2">
      <w:pPr>
        <w:keepNext/>
        <w:spacing w:after="0" w:line="240" w:lineRule="auto"/>
        <w:ind w:firstLine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14.4. Įgijo pedagoginį mokslo vardą</w:t>
      </w:r>
    </w:p>
    <w:tbl>
      <w:tblPr>
        <w:tblStyle w:val="af"/>
        <w:tblW w:w="13354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3430"/>
        <w:gridCol w:w="1985"/>
        <w:gridCol w:w="1417"/>
        <w:gridCol w:w="5954"/>
      </w:tblGrid>
      <w:tr w:rsidR="00E7639A">
        <w:trPr>
          <w:cantSplit/>
          <w:trHeight w:val="196"/>
        </w:trPr>
        <w:tc>
          <w:tcPr>
            <w:tcW w:w="568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-79" w:right="-136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Eil.nr.</w:t>
            </w:r>
          </w:p>
        </w:tc>
        <w:tc>
          <w:tcPr>
            <w:tcW w:w="3430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Mokslininko vardas, pavardė </w:t>
            </w:r>
          </w:p>
        </w:tc>
        <w:tc>
          <w:tcPr>
            <w:tcW w:w="1985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171" w:hanging="171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Mokslo vardas</w:t>
            </w:r>
          </w:p>
        </w:tc>
        <w:tc>
          <w:tcPr>
            <w:tcW w:w="1417" w:type="dxa"/>
            <w:shd w:val="clear" w:color="auto" w:fill="F2F2F2"/>
          </w:tcPr>
          <w:p w:rsidR="00E7639A" w:rsidRDefault="007E1FB2">
            <w:pPr>
              <w:spacing w:after="0" w:line="240" w:lineRule="auto"/>
              <w:ind w:left="6" w:right="-101" w:hanging="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Mokslo kryptis</w:t>
            </w:r>
          </w:p>
        </w:tc>
        <w:tc>
          <w:tcPr>
            <w:tcW w:w="5954" w:type="dxa"/>
            <w:shd w:val="clear" w:color="auto" w:fill="F2F2F2"/>
          </w:tcPr>
          <w:p w:rsidR="00E7639A" w:rsidRDefault="007E1FB2">
            <w:pPr>
              <w:spacing w:after="0" w:line="240" w:lineRule="auto"/>
              <w:ind w:right="-108" w:firstLine="3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Vardą suteikusi institucija</w:t>
            </w:r>
          </w:p>
        </w:tc>
      </w:tr>
      <w:tr w:rsidR="00E7639A">
        <w:trPr>
          <w:cantSplit/>
          <w:trHeight w:val="140"/>
        </w:trPr>
        <w:tc>
          <w:tcPr>
            <w:tcW w:w="568" w:type="dxa"/>
          </w:tcPr>
          <w:p w:rsidR="00E7639A" w:rsidRDefault="00E7639A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</w:p>
        </w:tc>
        <w:tc>
          <w:tcPr>
            <w:tcW w:w="3430" w:type="dxa"/>
          </w:tcPr>
          <w:p w:rsidR="00E7639A" w:rsidRDefault="00E7639A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</w:p>
        </w:tc>
        <w:tc>
          <w:tcPr>
            <w:tcW w:w="1985" w:type="dxa"/>
          </w:tcPr>
          <w:p w:rsidR="00E7639A" w:rsidRDefault="00E7639A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E7639A" w:rsidRDefault="00E7639A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</w:p>
        </w:tc>
        <w:tc>
          <w:tcPr>
            <w:tcW w:w="5954" w:type="dxa"/>
          </w:tcPr>
          <w:p w:rsidR="00E7639A" w:rsidRDefault="00E7639A">
            <w:pPr>
              <w:spacing w:after="0" w:line="240" w:lineRule="auto"/>
              <w:ind w:left="171" w:hanging="228"/>
              <w:jc w:val="both"/>
              <w:rPr>
                <w:sz w:val="20"/>
                <w:szCs w:val="20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p w:rsidR="00E7639A" w:rsidRDefault="007E1FB2">
      <w:pPr>
        <w:keepNext/>
        <w:spacing w:after="0" w:line="240" w:lineRule="auto"/>
        <w:rPr>
          <w:b/>
          <w:bCs/>
        </w:rPr>
      </w:pPr>
      <w:r>
        <w:rPr>
          <w:b/>
          <w:bCs/>
        </w:rPr>
        <w:t>15. Tarptautiniai mokslininkų mainai</w:t>
      </w:r>
    </w:p>
    <w:p w:rsidR="00E7639A" w:rsidRDefault="007E1FB2">
      <w:pPr>
        <w:keepNext/>
        <w:spacing w:after="0" w:line="240" w:lineRule="auto"/>
        <w:ind w:firstLine="72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15.1. Besistažavusių (S) / dirbusių (D) / kitas bendradarbiavimas</w:t>
      </w:r>
      <w:r>
        <w:rPr>
          <w:sz w:val="20"/>
          <w:szCs w:val="20"/>
        </w:rPr>
        <w:t xml:space="preserve"> [ne </w:t>
      </w:r>
      <w:proofErr w:type="spellStart"/>
      <w:r>
        <w:rPr>
          <w:sz w:val="20"/>
          <w:szCs w:val="20"/>
        </w:rPr>
        <w:t>konferencij</w:t>
      </w:r>
      <w:proofErr w:type="spellEnd"/>
      <w:r>
        <w:rPr>
          <w:sz w:val="20"/>
          <w:szCs w:val="20"/>
        </w:rPr>
        <w:t xml:space="preserve">.] </w:t>
      </w:r>
      <w:r>
        <w:rPr>
          <w:b/>
          <w:bCs/>
          <w:sz w:val="20"/>
          <w:szCs w:val="20"/>
        </w:rPr>
        <w:t>(</w:t>
      </w:r>
      <w:proofErr w:type="spellStart"/>
      <w:r>
        <w:rPr>
          <w:b/>
          <w:bCs/>
          <w:sz w:val="20"/>
          <w:szCs w:val="20"/>
        </w:rPr>
        <w:t>Kt</w:t>
      </w:r>
      <w:proofErr w:type="spellEnd"/>
      <w:r>
        <w:rPr>
          <w:b/>
          <w:bCs/>
          <w:sz w:val="20"/>
          <w:szCs w:val="20"/>
        </w:rPr>
        <w:t>) užsienyje iki 6 mėn.</w:t>
      </w:r>
    </w:p>
    <w:tbl>
      <w:tblPr>
        <w:tblStyle w:val="af0"/>
        <w:tblW w:w="13796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8231"/>
        <w:gridCol w:w="1678"/>
        <w:gridCol w:w="1193"/>
      </w:tblGrid>
      <w:tr w:rsidR="00E7639A">
        <w:tc>
          <w:tcPr>
            <w:tcW w:w="2694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DMSTI darbuotojai</w:t>
            </w:r>
          </w:p>
        </w:tc>
        <w:tc>
          <w:tcPr>
            <w:tcW w:w="8231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Institucija, šalis į kurią nuvyko</w:t>
            </w:r>
          </w:p>
        </w:tc>
        <w:tc>
          <w:tcPr>
            <w:tcW w:w="1678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Rūšis </w:t>
            </w:r>
            <w:r>
              <w:rPr>
                <w:b/>
                <w:bCs/>
                <w:sz w:val="20"/>
                <w:szCs w:val="20"/>
              </w:rPr>
              <w:br/>
              <w:t xml:space="preserve">(S, D arba </w:t>
            </w:r>
            <w:proofErr w:type="spellStart"/>
            <w:r>
              <w:rPr>
                <w:b/>
                <w:bCs/>
                <w:sz w:val="20"/>
                <w:szCs w:val="20"/>
              </w:rPr>
              <w:t>Kt</w:t>
            </w:r>
            <w:proofErr w:type="spellEnd"/>
            <w:r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93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Trukmė (mėnesiais) 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  <w:highlight w:val="white"/>
              </w:rPr>
            </w:pPr>
            <w:r>
              <w:rPr>
                <w:sz w:val="20"/>
                <w:szCs w:val="20"/>
                <w:highlight w:val="white"/>
              </w:rPr>
              <w:t>Dalia Breskuvienė</w:t>
            </w:r>
          </w:p>
        </w:tc>
        <w:tc>
          <w:tcPr>
            <w:tcW w:w="8231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  <w:highlight w:val="white"/>
              </w:rPr>
            </w:pPr>
            <w:proofErr w:type="spellStart"/>
            <w:r>
              <w:rPr>
                <w:sz w:val="20"/>
                <w:szCs w:val="20"/>
                <w:highlight w:val="white"/>
              </w:rPr>
              <w:t>Zealand</w:t>
            </w:r>
            <w:proofErr w:type="spellEnd"/>
            <w:r>
              <w:rPr>
                <w:sz w:val="20"/>
                <w:szCs w:val="20"/>
                <w:highlight w:val="white"/>
              </w:rPr>
              <w:t xml:space="preserve"> Institute </w:t>
            </w:r>
            <w:proofErr w:type="spellStart"/>
            <w:r>
              <w:rPr>
                <w:sz w:val="20"/>
                <w:szCs w:val="20"/>
                <w:highlight w:val="white"/>
              </w:rPr>
              <w:t>of</w:t>
            </w:r>
            <w:proofErr w:type="spellEnd"/>
            <w:r>
              <w:rPr>
                <w:sz w:val="20"/>
                <w:szCs w:val="20"/>
                <w:highlight w:val="white"/>
              </w:rPr>
              <w:t xml:space="preserve"> </w:t>
            </w:r>
            <w:proofErr w:type="spellStart"/>
            <w:r>
              <w:rPr>
                <w:sz w:val="20"/>
                <w:szCs w:val="20"/>
                <w:highlight w:val="white"/>
              </w:rPr>
              <w:t>Technology</w:t>
            </w:r>
            <w:proofErr w:type="spellEnd"/>
            <w:r>
              <w:rPr>
                <w:sz w:val="20"/>
                <w:szCs w:val="20"/>
                <w:highlight w:val="white"/>
              </w:rPr>
              <w:t xml:space="preserve"> and </w:t>
            </w:r>
            <w:proofErr w:type="spellStart"/>
            <w:r>
              <w:rPr>
                <w:sz w:val="20"/>
                <w:szCs w:val="20"/>
                <w:highlight w:val="white"/>
              </w:rPr>
              <w:t>Business</w:t>
            </w:r>
            <w:proofErr w:type="spellEnd"/>
            <w:r>
              <w:rPr>
                <w:sz w:val="20"/>
                <w:szCs w:val="20"/>
                <w:highlight w:val="white"/>
              </w:rPr>
              <w:t>, Danija</w:t>
            </w:r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Kt</w:t>
            </w:r>
            <w:proofErr w:type="spellEnd"/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0,25</w:t>
            </w:r>
          </w:p>
        </w:tc>
      </w:tr>
      <w:tr w:rsidR="00E7639A">
        <w:tc>
          <w:tcPr>
            <w:tcW w:w="2694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  <w:highlight w:val="white"/>
              </w:rPr>
            </w:pPr>
          </w:p>
        </w:tc>
        <w:tc>
          <w:tcPr>
            <w:tcW w:w="8231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  <w:highlight w:val="white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  <w:tr w:rsidR="00E7639A">
        <w:tc>
          <w:tcPr>
            <w:tcW w:w="2694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231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  <w:tr w:rsidR="00E7639A">
        <w:tc>
          <w:tcPr>
            <w:tcW w:w="2694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231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Iš viso:</w:t>
            </w:r>
          </w:p>
        </w:tc>
        <w:tc>
          <w:tcPr>
            <w:tcW w:w="8231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</w:tbl>
    <w:p w:rsidR="00E7639A" w:rsidRDefault="007E1FB2">
      <w:pPr>
        <w:keepNext/>
        <w:spacing w:after="0" w:line="240" w:lineRule="auto"/>
        <w:ind w:firstLine="720"/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15.2. Besistažavusių (S) / dirbusių (D) / į DMSTI renginius atvykusių (R) / kitas bendradarbiavimas (</w:t>
      </w:r>
      <w:proofErr w:type="spellStart"/>
      <w:r>
        <w:rPr>
          <w:b/>
          <w:bCs/>
          <w:sz w:val="20"/>
          <w:szCs w:val="20"/>
        </w:rPr>
        <w:t>Kt</w:t>
      </w:r>
      <w:proofErr w:type="spellEnd"/>
      <w:r>
        <w:rPr>
          <w:b/>
          <w:bCs/>
          <w:sz w:val="20"/>
          <w:szCs w:val="20"/>
        </w:rPr>
        <w:t>) užsieniečių</w:t>
      </w:r>
    </w:p>
    <w:tbl>
      <w:tblPr>
        <w:tblStyle w:val="af1"/>
        <w:tblW w:w="13653" w:type="dxa"/>
        <w:tblInd w:w="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8088"/>
        <w:gridCol w:w="1678"/>
        <w:gridCol w:w="1193"/>
      </w:tblGrid>
      <w:tr w:rsidR="00E7639A">
        <w:tc>
          <w:tcPr>
            <w:tcW w:w="2694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Darbuotojai iš užsienio</w:t>
            </w:r>
          </w:p>
        </w:tc>
        <w:tc>
          <w:tcPr>
            <w:tcW w:w="8089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Institucija, šalis iš kurios atvyko</w:t>
            </w:r>
          </w:p>
        </w:tc>
        <w:tc>
          <w:tcPr>
            <w:tcW w:w="1678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Rūšis </w:t>
            </w:r>
            <w:r>
              <w:rPr>
                <w:b/>
                <w:bCs/>
                <w:sz w:val="20"/>
                <w:szCs w:val="20"/>
              </w:rPr>
              <w:br/>
              <w:t xml:space="preserve">(S, D arba </w:t>
            </w:r>
            <w:proofErr w:type="spellStart"/>
            <w:r>
              <w:rPr>
                <w:b/>
                <w:bCs/>
                <w:sz w:val="20"/>
                <w:szCs w:val="20"/>
              </w:rPr>
              <w:t>Kt</w:t>
            </w:r>
            <w:proofErr w:type="spellEnd"/>
            <w:r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193" w:type="dxa"/>
            <w:shd w:val="clear" w:color="auto" w:fill="F2F2F2"/>
          </w:tcPr>
          <w:p w:rsidR="00E7639A" w:rsidRDefault="007E1FB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Trukmė (mėnesiais) 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Dr. Hrachya Astsatryan</w:t>
            </w:r>
          </w:p>
        </w:tc>
        <w:tc>
          <w:tcPr>
            <w:tcW w:w="8089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Institute </w:t>
            </w:r>
            <w:proofErr w:type="spellStart"/>
            <w:r>
              <w:rPr>
                <w:sz w:val="20"/>
                <w:szCs w:val="20"/>
              </w:rPr>
              <w:t>for</w:t>
            </w:r>
            <w:proofErr w:type="spellEnd"/>
            <w:r>
              <w:rPr>
                <w:sz w:val="20"/>
                <w:szCs w:val="20"/>
              </w:rPr>
              <w:t xml:space="preserve"> Informatics and </w:t>
            </w:r>
            <w:proofErr w:type="spellStart"/>
            <w:r>
              <w:rPr>
                <w:sz w:val="20"/>
                <w:szCs w:val="20"/>
              </w:rPr>
              <w:t>Automation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Problems</w:t>
            </w:r>
            <w:proofErr w:type="spellEnd"/>
            <w:r>
              <w:rPr>
                <w:sz w:val="20"/>
                <w:szCs w:val="20"/>
              </w:rPr>
              <w:t xml:space="preserve"> at </w:t>
            </w:r>
            <w:proofErr w:type="spellStart"/>
            <w:r>
              <w:rPr>
                <w:sz w:val="20"/>
                <w:szCs w:val="20"/>
              </w:rPr>
              <w:t>the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National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Academy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Sciences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Armenia</w:t>
            </w:r>
            <w:proofErr w:type="spellEnd"/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Prof. Dr. Marjan Mernik</w:t>
            </w:r>
          </w:p>
        </w:tc>
        <w:tc>
          <w:tcPr>
            <w:tcW w:w="8089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University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Maribor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Faculty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Electrical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Engineering</w:t>
            </w:r>
            <w:proofErr w:type="spellEnd"/>
            <w:r>
              <w:rPr>
                <w:sz w:val="20"/>
                <w:szCs w:val="20"/>
              </w:rPr>
              <w:t xml:space="preserve"> and Computer </w:t>
            </w:r>
            <w:proofErr w:type="spellStart"/>
            <w:r>
              <w:rPr>
                <w:sz w:val="20"/>
                <w:szCs w:val="20"/>
              </w:rPr>
              <w:t>Science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Slovenia</w:t>
            </w:r>
            <w:proofErr w:type="spellEnd"/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Prof. Dr. </w:t>
            </w:r>
            <w:proofErr w:type="spellStart"/>
            <w:r>
              <w:rPr>
                <w:sz w:val="20"/>
                <w:szCs w:val="20"/>
              </w:rPr>
              <w:t>Verginica</w:t>
            </w:r>
            <w:proofErr w:type="spellEnd"/>
            <w:r>
              <w:rPr>
                <w:sz w:val="20"/>
                <w:szCs w:val="20"/>
              </w:rPr>
              <w:t xml:space="preserve"> BARBU MITITELU</w:t>
            </w:r>
          </w:p>
        </w:tc>
        <w:tc>
          <w:tcPr>
            <w:tcW w:w="8089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Romanian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Academy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Research</w:t>
            </w:r>
            <w:proofErr w:type="spellEnd"/>
            <w:r>
              <w:rPr>
                <w:sz w:val="20"/>
                <w:szCs w:val="20"/>
              </w:rPr>
              <w:t xml:space="preserve"> Institute </w:t>
            </w:r>
            <w:proofErr w:type="spellStart"/>
            <w:r>
              <w:rPr>
                <w:sz w:val="20"/>
                <w:szCs w:val="20"/>
              </w:rPr>
              <w:t>for</w:t>
            </w:r>
            <w:proofErr w:type="spellEnd"/>
            <w:r>
              <w:rPr>
                <w:sz w:val="20"/>
                <w:szCs w:val="20"/>
              </w:rPr>
              <w:t xml:space="preserve"> Artificial Intelligence, </w:t>
            </w:r>
            <w:proofErr w:type="spellStart"/>
            <w:r>
              <w:rPr>
                <w:sz w:val="20"/>
                <w:szCs w:val="20"/>
              </w:rPr>
              <w:t>Romania</w:t>
            </w:r>
            <w:proofErr w:type="spellEnd"/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Prof. Dr. Yaroslav D. Sergeyev</w:t>
            </w:r>
          </w:p>
        </w:tc>
        <w:tc>
          <w:tcPr>
            <w:tcW w:w="8089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University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Calabria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Italy</w:t>
            </w:r>
            <w:proofErr w:type="spellEnd"/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Dr. </w:t>
            </w:r>
            <w:proofErr w:type="spellStart"/>
            <w:r>
              <w:rPr>
                <w:sz w:val="20"/>
                <w:szCs w:val="20"/>
              </w:rPr>
              <w:t>Michal</w:t>
            </w:r>
            <w:proofErr w:type="spellEnd"/>
            <w:r>
              <w:rPr>
                <w:sz w:val="20"/>
                <w:szCs w:val="20"/>
              </w:rPr>
              <w:t xml:space="preserve"> Valko</w:t>
            </w:r>
          </w:p>
        </w:tc>
        <w:tc>
          <w:tcPr>
            <w:tcW w:w="8089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Chief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Models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Officer</w:t>
            </w:r>
            <w:proofErr w:type="spellEnd"/>
            <w:r>
              <w:rPr>
                <w:sz w:val="20"/>
                <w:szCs w:val="20"/>
              </w:rPr>
              <w:t xml:space="preserve"> at a </w:t>
            </w:r>
            <w:proofErr w:type="spellStart"/>
            <w:r>
              <w:rPr>
                <w:sz w:val="20"/>
                <w:szCs w:val="20"/>
              </w:rPr>
              <w:t>stealth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startup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tenured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researcher</w:t>
            </w:r>
            <w:proofErr w:type="spellEnd"/>
            <w:r>
              <w:rPr>
                <w:sz w:val="20"/>
                <w:szCs w:val="20"/>
              </w:rPr>
              <w:t xml:space="preserve"> at </w:t>
            </w:r>
            <w:proofErr w:type="spellStart"/>
            <w:r>
              <w:rPr>
                <w:sz w:val="20"/>
                <w:szCs w:val="20"/>
              </w:rPr>
              <w:t>Inria</w:t>
            </w:r>
            <w:proofErr w:type="spellEnd"/>
            <w:r>
              <w:rPr>
                <w:sz w:val="20"/>
                <w:szCs w:val="20"/>
              </w:rPr>
              <w:t xml:space="preserve">, and </w:t>
            </w:r>
            <w:proofErr w:type="spellStart"/>
            <w:r>
              <w:rPr>
                <w:sz w:val="20"/>
                <w:szCs w:val="20"/>
              </w:rPr>
              <w:t>the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lecturer</w:t>
            </w:r>
            <w:proofErr w:type="spellEnd"/>
            <w:r>
              <w:rPr>
                <w:sz w:val="20"/>
                <w:szCs w:val="20"/>
              </w:rPr>
              <w:t xml:space="preserve"> at </w:t>
            </w:r>
            <w:proofErr w:type="spellStart"/>
            <w:r>
              <w:rPr>
                <w:sz w:val="20"/>
                <w:szCs w:val="20"/>
              </w:rPr>
              <w:t>the</w:t>
            </w:r>
            <w:proofErr w:type="spellEnd"/>
            <w:r>
              <w:rPr>
                <w:sz w:val="20"/>
                <w:szCs w:val="20"/>
              </w:rPr>
              <w:t xml:space="preserve"> MVA </w:t>
            </w:r>
            <w:proofErr w:type="spellStart"/>
            <w:r>
              <w:rPr>
                <w:sz w:val="20"/>
                <w:szCs w:val="20"/>
              </w:rPr>
              <w:t>master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of</w:t>
            </w:r>
            <w:proofErr w:type="spellEnd"/>
            <w:r>
              <w:rPr>
                <w:sz w:val="20"/>
                <w:szCs w:val="20"/>
              </w:rPr>
              <w:t xml:space="preserve"> ENS Paris-</w:t>
            </w:r>
            <w:proofErr w:type="spellStart"/>
            <w:r>
              <w:rPr>
                <w:sz w:val="20"/>
                <w:szCs w:val="20"/>
              </w:rPr>
              <w:t>Saclay</w:t>
            </w:r>
            <w:proofErr w:type="spellEnd"/>
            <w:r>
              <w:rPr>
                <w:sz w:val="20"/>
                <w:szCs w:val="20"/>
              </w:rPr>
              <w:t>, France</w:t>
            </w:r>
          </w:p>
        </w:tc>
        <w:tc>
          <w:tcPr>
            <w:tcW w:w="1678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E7639A">
        <w:tc>
          <w:tcPr>
            <w:tcW w:w="2694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089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</w:tr>
      <w:tr w:rsidR="00E7639A">
        <w:tc>
          <w:tcPr>
            <w:tcW w:w="2694" w:type="dxa"/>
          </w:tcPr>
          <w:p w:rsidR="00E7639A" w:rsidRDefault="007E1FB2">
            <w:pPr>
              <w:spacing w:after="0" w:line="240" w:lineRule="auto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Iš viso:</w:t>
            </w:r>
          </w:p>
        </w:tc>
        <w:tc>
          <w:tcPr>
            <w:tcW w:w="8089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</w:tcPr>
          <w:p w:rsidR="00E7639A" w:rsidRDefault="00E7639A">
            <w:pPr>
              <w:spacing w:after="0" w:line="24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193" w:type="dxa"/>
          </w:tcPr>
          <w:p w:rsidR="00E7639A" w:rsidRDefault="007E1FB2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p w:rsidR="00E7639A" w:rsidRDefault="007E1FB2">
      <w:pPr>
        <w:spacing w:after="0" w:line="240" w:lineRule="auto"/>
        <w:rPr>
          <w:b/>
          <w:bCs/>
        </w:rPr>
      </w:pPr>
      <w:r>
        <w:rPr>
          <w:b/>
          <w:bCs/>
        </w:rPr>
        <w:t xml:space="preserve">16. Kitos veiklos – svarbios </w:t>
      </w:r>
      <w:hyperlink r:id="rId44">
        <w:r>
          <w:rPr>
            <w:b/>
            <w:bCs/>
            <w:color w:val="0563C1"/>
            <w:u w:val="single"/>
          </w:rPr>
          <w:t>DMSTI 2023‐2025 m. veiklos plano</w:t>
        </w:r>
      </w:hyperlink>
      <w:r>
        <w:rPr>
          <w:b/>
          <w:bCs/>
        </w:rPr>
        <w:t xml:space="preserve"> vykdymui</w:t>
      </w:r>
    </w:p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2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1.1.4 Jungimasis į tarptautinius mokslo, mokymo ar švietimo tinklus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Tinklai, kuriuose dalyvaujama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Tinklo pavadinimas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</w:pPr>
            <w:r>
              <w:t xml:space="preserve">Olga Kurasova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IEEE</w:t>
            </w:r>
          </w:p>
          <w:p w:rsidR="00E7639A" w:rsidRDefault="007E1FB2">
            <w:pPr>
              <w:spacing w:after="0" w:line="240" w:lineRule="auto"/>
            </w:pPr>
            <w:r>
              <w:t xml:space="preserve">Olga Kurasova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Computing</w:t>
            </w:r>
            <w:proofErr w:type="spellEnd"/>
            <w:r>
              <w:t xml:space="preserve"> </w:t>
            </w:r>
            <w:proofErr w:type="spellStart"/>
            <w:r>
              <w:t>Machinery</w:t>
            </w:r>
            <w:proofErr w:type="spellEnd"/>
            <w:r>
              <w:t xml:space="preserve"> (ACM)</w:t>
            </w:r>
          </w:p>
          <w:p w:rsidR="00E7639A" w:rsidRDefault="007E1FB2">
            <w:pPr>
              <w:spacing w:after="0" w:line="240" w:lineRule="auto"/>
            </w:pPr>
            <w:r>
              <w:t xml:space="preserve">Olga Kurasova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European</w:t>
            </w:r>
            <w:proofErr w:type="spellEnd"/>
            <w:r>
              <w:t xml:space="preserve"> </w:t>
            </w:r>
            <w:proofErr w:type="spellStart"/>
            <w:r>
              <w:t>Operational</w:t>
            </w:r>
            <w:proofErr w:type="spellEnd"/>
            <w:r>
              <w:t xml:space="preserve"> </w:t>
            </w:r>
            <w:proofErr w:type="spellStart"/>
            <w:r>
              <w:t>Research</w:t>
            </w:r>
            <w:proofErr w:type="spellEnd"/>
            <w:r>
              <w:t xml:space="preserve"> </w:t>
            </w:r>
            <w:proofErr w:type="spellStart"/>
            <w:r>
              <w:t>Societies</w:t>
            </w:r>
            <w:proofErr w:type="spellEnd"/>
          </w:p>
          <w:p w:rsidR="00E7639A" w:rsidRDefault="007E1FB2">
            <w:pPr>
              <w:spacing w:after="0" w:line="240" w:lineRule="auto"/>
            </w:pPr>
            <w:r>
              <w:t xml:space="preserve">Gerda Ana Melnik-Leroy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Cognitive</w:t>
            </w:r>
            <w:proofErr w:type="spellEnd"/>
            <w:r>
              <w:t xml:space="preserve"> </w:t>
            </w:r>
            <w:proofErr w:type="spellStart"/>
            <w:r>
              <w:t>Science</w:t>
            </w:r>
            <w:proofErr w:type="spellEnd"/>
            <w:r>
              <w:t xml:space="preserve"> </w:t>
            </w:r>
            <w:proofErr w:type="spellStart"/>
            <w:r>
              <w:t>Society</w:t>
            </w:r>
            <w:proofErr w:type="spellEnd"/>
          </w:p>
          <w:p w:rsidR="00E7639A" w:rsidRDefault="007E1FB2">
            <w:pPr>
              <w:spacing w:after="0" w:line="240" w:lineRule="auto"/>
            </w:pPr>
            <w:r>
              <w:t xml:space="preserve">Gintautas Dzemyda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Association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Computing</w:t>
            </w:r>
            <w:proofErr w:type="spellEnd"/>
            <w:r>
              <w:t xml:space="preserve"> </w:t>
            </w:r>
            <w:proofErr w:type="spellStart"/>
            <w:r>
              <w:t>Machinery</w:t>
            </w:r>
            <w:proofErr w:type="spellEnd"/>
            <w:r>
              <w:t xml:space="preserve"> (ACM)</w:t>
            </w:r>
          </w:p>
          <w:p w:rsidR="00E7639A" w:rsidRDefault="007E1FB2">
            <w:pPr>
              <w:spacing w:after="0" w:line="240" w:lineRule="auto"/>
            </w:pPr>
            <w:r>
              <w:lastRenderedPageBreak/>
              <w:t>Gintautas Dzemyda - IFIP komitetas IFIP TC12 (Artificial Intelligence)</w:t>
            </w:r>
          </w:p>
          <w:p w:rsidR="00E7639A" w:rsidRDefault="007E1FB2">
            <w:pPr>
              <w:widowControl w:val="0"/>
              <w:spacing w:before="20" w:after="260" w:line="276" w:lineRule="auto"/>
            </w:pPr>
            <w:r>
              <w:t xml:space="preserve">Gerda Ana Melnik-Leroy - </w:t>
            </w:r>
            <w:proofErr w:type="spellStart"/>
            <w:r>
              <w:t>Member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rPr>
                <w:rFonts w:ascii="Arial" w:eastAsia="Arial" w:hAnsi="Arial" w:cs="Arial"/>
                <w:sz w:val="19"/>
                <w:szCs w:val="19"/>
              </w:rPr>
              <w:t>The</w:t>
            </w:r>
            <w:proofErr w:type="spellEnd"/>
            <w:r>
              <w:rPr>
                <w:rFonts w:ascii="Arial" w:eastAsia="Arial" w:hAnsi="Arial" w:cs="Arial"/>
                <w:sz w:val="19"/>
                <w:szCs w:val="19"/>
              </w:rPr>
              <w:t xml:space="preserve"> Internati</w:t>
            </w:r>
            <w:r>
              <w:rPr>
                <w:rFonts w:ascii="Arial" w:eastAsia="Arial" w:hAnsi="Arial" w:cs="Arial"/>
                <w:sz w:val="19"/>
                <w:szCs w:val="19"/>
              </w:rPr>
              <w:t xml:space="preserve">onal </w:t>
            </w:r>
            <w:proofErr w:type="spellStart"/>
            <w:r>
              <w:rPr>
                <w:rFonts w:ascii="Arial" w:eastAsia="Arial" w:hAnsi="Arial" w:cs="Arial"/>
                <w:sz w:val="19"/>
                <w:szCs w:val="19"/>
              </w:rPr>
              <w:t>Speech</w:t>
            </w:r>
            <w:proofErr w:type="spellEnd"/>
            <w:r>
              <w:rPr>
                <w:rFonts w:ascii="Arial" w:eastAsia="Arial" w:hAnsi="Arial" w:cs="Arial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19"/>
                <w:szCs w:val="19"/>
              </w:rPr>
              <w:t>Communication</w:t>
            </w:r>
            <w:proofErr w:type="spellEnd"/>
            <w:r>
              <w:rPr>
                <w:rFonts w:ascii="Arial" w:eastAsia="Arial" w:hAnsi="Arial" w:cs="Arial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19"/>
                <w:szCs w:val="19"/>
              </w:rPr>
              <w:t>Association</w:t>
            </w:r>
            <w:proofErr w:type="spellEnd"/>
            <w:r>
              <w:rPr>
                <w:rFonts w:ascii="Arial" w:eastAsia="Arial" w:hAnsi="Arial" w:cs="Arial"/>
                <w:sz w:val="19"/>
                <w:szCs w:val="19"/>
              </w:rPr>
              <w:t xml:space="preserve"> 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3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1.2.1 Bendruomenės narių dalyvavimo ekspertų grupėse puoselėjimas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Dalyvavimas įvairiose ekspertų grupėse [Lietuvoje]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DMSTI asmuo (asmenys) | Ekspertų grupės [Lietuvoje] apibūdinimas</w:t>
            </w:r>
          </w:p>
        </w:tc>
      </w:tr>
      <w:tr w:rsidR="00E7639A">
        <w:trPr>
          <w:trHeight w:val="428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</w:pPr>
            <w:r>
              <w:t>Olga Kurasova - Europos komisijos, Inovacijų agentūros, LMT, LMA, LJMS ekspertė</w:t>
            </w:r>
          </w:p>
          <w:p w:rsidR="00E7639A" w:rsidRDefault="007E1FB2">
            <w:pPr>
              <w:spacing w:after="0" w:line="240" w:lineRule="auto"/>
            </w:pPr>
            <w:r>
              <w:t>Gintautas Dzemyda - Inovacijų agentūros ekspertas</w:t>
            </w:r>
          </w:p>
          <w:p w:rsidR="00E7639A" w:rsidRDefault="007E1FB2">
            <w:pPr>
              <w:spacing w:after="0" w:line="240" w:lineRule="auto"/>
            </w:pPr>
            <w:r>
              <w:t>Gintautas Dzemyda - LMA Darnaus Vystymosi Lietuvoje  koordinavimo/ekspertų komisijos (DVK) ekspertas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4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1.2.2 Instituto specialistų ekspertinės veiklos stiprinimas ir skatinimas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Visuomenei ar ūkio subjektams suteiktų konsultacijų skaičius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Užsakovas | Ekspertizė</w:t>
            </w:r>
          </w:p>
        </w:tc>
      </w:tr>
      <w:tr w:rsidR="00E7639A">
        <w:trPr>
          <w:trHeight w:val="428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O.Kurasova ir G.Dzemyda, 8 konsultacijų ūkio subjektams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5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ind w:right="-114"/>
              <w:rPr>
                <w:color w:val="000000"/>
              </w:rPr>
            </w:pPr>
            <w:r>
              <w:rPr>
                <w:color w:val="000000"/>
              </w:rPr>
              <w:t>1.2.3 Ryšių su socialiniais partneriais ir rėmėjais stiprinimas, informavimas ir konsultavimas apie potencialias bendrų MTEP veiklų su Institutu galimybes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Parengti informaciniai pranešimai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Informacinis pranešimas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O.Kurasova ir G.Dzemyda, 7 pranešimai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6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1.2.4 Bendros veiklos su verslo ir viešojo sektoriaus partneriais skatinimas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Instituto mokslininkų, tyrėjų susitikimai su verslininkais, investuotojais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Su kuo susitikta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7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7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1.2.5 Bendradarbiavimas su ūkio subjektais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Ūkio subjektų MTEP užsakymai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MTEP užsakymas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spacing w:after="0" w:line="240" w:lineRule="auto"/>
              <w:rPr>
                <w:color w:val="000000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8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1.2.6 Dalyvavimas valstybės, savivaldos, verslo subjektų darbo grupėse, komisijose, komitetuose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Dalyvavimas </w:t>
            </w:r>
            <w:r>
              <w:t>valdymo institucijų, valstybės ir savivaldybių įstaigų, įmonių ir organizacijų, verslo subjektų sudarytose darbo grupėse, komisijose ar komitetuose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DMSTI asmuo (asmenys) | Darbo grupės, komisijos, komiteto apibūdinimas</w:t>
            </w:r>
          </w:p>
        </w:tc>
      </w:tr>
      <w:tr w:rsidR="00E7639A">
        <w:trPr>
          <w:trHeight w:val="428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before="240" w:after="240" w:line="240" w:lineRule="auto"/>
            </w:pPr>
            <w:r>
              <w:t>Olga Kurasova - Europos komisijos, Inovacijų agentūros, LMT, LMA, LJMS ekspertų grupių narė.</w:t>
            </w:r>
          </w:p>
          <w:p w:rsidR="00E7639A" w:rsidRDefault="007E1FB2">
            <w:pPr>
              <w:spacing w:before="240" w:after="240" w:line="240" w:lineRule="auto"/>
            </w:pPr>
            <w:r>
              <w:t>Olga Kurasova - Lietuvos mokslų akademija</w:t>
            </w:r>
          </w:p>
          <w:p w:rsidR="00E7639A" w:rsidRDefault="007E1FB2">
            <w:pPr>
              <w:spacing w:before="240" w:after="240" w:line="240" w:lineRule="auto"/>
            </w:pPr>
            <w:r>
              <w:t>Gintautas Dzemyda - Lietuvos mokslų akademija</w:t>
            </w:r>
          </w:p>
          <w:p w:rsidR="00E7639A" w:rsidRDefault="007E1FB2">
            <w:pPr>
              <w:spacing w:before="240" w:after="240" w:line="240" w:lineRule="auto"/>
            </w:pPr>
            <w:r>
              <w:t xml:space="preserve">Gintautas Dzemyda - Lietuvos nacionalinės </w:t>
            </w:r>
            <w:proofErr w:type="spellStart"/>
            <w:r>
              <w:t>M.Mažvydo</w:t>
            </w:r>
            <w:proofErr w:type="spellEnd"/>
            <w:r>
              <w:t xml:space="preserve"> bibliotekos Mokslo tary</w:t>
            </w:r>
            <w:r>
              <w:t>bos narys</w:t>
            </w:r>
          </w:p>
          <w:p w:rsidR="00E7639A" w:rsidRDefault="007E1FB2">
            <w:pPr>
              <w:spacing w:after="0" w:line="240" w:lineRule="auto"/>
            </w:pPr>
            <w:r>
              <w:lastRenderedPageBreak/>
              <w:t>Gintautas Dzemyda - LMA Darnaus Vystymosi Lietuvoje  koordinavimo/ekspertų komisija (DVK)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9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1.3.1 Mokymosi visą gyvenimą veiklos</w:t>
            </w:r>
          </w:p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pedagogams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Surengti seminarai mokytojams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Seminaro mokytojams apibūdinimas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</w:pPr>
            <w:r>
              <w:t xml:space="preserve">Gerda Ana Melnik-Leroy, Mokymai mokytojams Vilniaus STEAM centre: „Kaip mokosi mūsų smegenys: kognityviniai principai STEAM ugdymui“ </w:t>
            </w:r>
          </w:p>
          <w:p w:rsidR="00E7639A" w:rsidRDefault="00E7639A">
            <w:pPr>
              <w:widowControl w:val="0"/>
              <w:tabs>
                <w:tab w:val="center" w:pos="4153"/>
                <w:tab w:val="right" w:pos="8306"/>
              </w:tabs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a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2.1.1 Bendrų tyrimų su MIF ir kitais VU padaliniais plėtojimas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Bendros publikacijos žurnaluose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Publikacijos bibliografinis aprašas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spacing w:after="0" w:line="276" w:lineRule="auto"/>
              <w:jc w:val="both"/>
              <w:rPr>
                <w:sz w:val="20"/>
                <w:szCs w:val="20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b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2.1.2 </w:t>
            </w:r>
            <w:r>
              <w:t>Tarpdisciplininių tyrimų puoselėjimas / plėtojimas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Tarpdisciplininės publikacijos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Publikacijos bibliografinis aprašas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7639A" w:rsidRDefault="00E7639A">
            <w:pPr>
              <w:widowControl w:val="0"/>
              <w:spacing w:after="0" w:line="276" w:lineRule="auto"/>
              <w:ind w:left="9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c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2.1.7 Bendrų mokslinių tyrimų su užsienio mokslininkais skatinimas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Bendros  publikacijos aukšto reitingo žurnaluose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Publikacijos bibliografinis aprašas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spacing w:before="240" w:after="240" w:line="276" w:lineRule="auto"/>
              <w:jc w:val="both"/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d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320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2.1.8 Strateginių partnerysčių su užsienio universitetais palaikymas ir plėtra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Per metus parengtos ir įteiktos vertinimui tarptautinio lygio projektų paraiškos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Atsakingas asmuo DMSTI | Paraiškos pavadinimas | Partneriai </w:t>
            </w:r>
          </w:p>
        </w:tc>
      </w:tr>
      <w:tr w:rsidR="00E7639A">
        <w:trPr>
          <w:trHeight w:val="18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</w:pPr>
            <w:r>
              <w:t xml:space="preserve">Olga Kurasova dalyvavo rengiant dvi </w:t>
            </w:r>
            <w:proofErr w:type="spellStart"/>
            <w:r>
              <w:t>Horizon</w:t>
            </w:r>
            <w:proofErr w:type="spellEnd"/>
            <w:r>
              <w:t xml:space="preserve"> </w:t>
            </w:r>
            <w:proofErr w:type="spellStart"/>
            <w:r>
              <w:t>Europe</w:t>
            </w:r>
            <w:proofErr w:type="spellEnd"/>
            <w:r>
              <w:t xml:space="preserve"> paraiškos: </w:t>
            </w:r>
          </w:p>
          <w:p w:rsidR="00E7639A" w:rsidRDefault="007E1FB2">
            <w:pPr>
              <w:spacing w:after="0" w:line="240" w:lineRule="auto"/>
            </w:pPr>
            <w:proofErr w:type="spellStart"/>
            <w:r>
              <w:t>Call</w:t>
            </w:r>
            <w:proofErr w:type="spellEnd"/>
            <w:r>
              <w:t xml:space="preserve">: HORIZON-CL4-2025-01 (INDUSTRY), </w:t>
            </w:r>
            <w:proofErr w:type="spellStart"/>
            <w:r>
              <w:t>Topic</w:t>
            </w:r>
            <w:proofErr w:type="spellEnd"/>
            <w:r>
              <w:t>: HORIZON-CL4-INDUSTRY-2025-01-HUMAN-62.</w:t>
            </w:r>
          </w:p>
          <w:p w:rsidR="00E7639A" w:rsidRDefault="007E1FB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</w:pPr>
            <w:proofErr w:type="spellStart"/>
            <w:r>
              <w:t>Call</w:t>
            </w:r>
            <w:proofErr w:type="spellEnd"/>
            <w:r>
              <w:t xml:space="preserve">: </w:t>
            </w:r>
            <w:r>
              <w:t xml:space="preserve">HORIZON-HLTH-2025-01, </w:t>
            </w:r>
            <w:proofErr w:type="spellStart"/>
            <w:r>
              <w:t>Topic</w:t>
            </w:r>
            <w:proofErr w:type="spellEnd"/>
            <w:r>
              <w:t>: HORIZON-HLTH-2025-01-CARE-01.</w:t>
            </w:r>
          </w:p>
          <w:p w:rsidR="00E7639A" w:rsidRDefault="00E7639A">
            <w:pPr>
              <w:spacing w:after="0" w:line="240" w:lineRule="auto"/>
            </w:pPr>
          </w:p>
          <w:p w:rsidR="00E7639A" w:rsidRDefault="007E1FB2">
            <w:pPr>
              <w:spacing w:after="0" w:line="240" w:lineRule="auto"/>
            </w:pPr>
            <w:r>
              <w:t xml:space="preserve">Gerda Ana Melnik-Leroy dalyvavo rengiant COST </w:t>
            </w:r>
            <w:proofErr w:type="spellStart"/>
            <w:r>
              <w:t>Action</w:t>
            </w:r>
            <w:proofErr w:type="spellEnd"/>
            <w:r>
              <w:t xml:space="preserve"> </w:t>
            </w:r>
            <w:proofErr w:type="spellStart"/>
            <w:r>
              <w:t>Proposal</w:t>
            </w:r>
            <w:proofErr w:type="spellEnd"/>
            <w:r>
              <w:t xml:space="preserve"> OC-2025-1-28816 " </w:t>
            </w:r>
            <w:proofErr w:type="spellStart"/>
            <w:r>
              <w:t>Sign</w:t>
            </w:r>
            <w:proofErr w:type="spellEnd"/>
            <w:r>
              <w:t xml:space="preserve"> </w:t>
            </w:r>
            <w:proofErr w:type="spellStart"/>
            <w:r>
              <w:t>language</w:t>
            </w:r>
            <w:proofErr w:type="spellEnd"/>
            <w:r>
              <w:t xml:space="preserve"> </w:t>
            </w:r>
            <w:proofErr w:type="spellStart"/>
            <w:r>
              <w:t>research</w:t>
            </w:r>
            <w:proofErr w:type="spellEnd"/>
            <w:r>
              <w:t xml:space="preserve"> </w:t>
            </w:r>
            <w:proofErr w:type="spellStart"/>
            <w:r>
              <w:t>network</w:t>
            </w:r>
            <w:proofErr w:type="spellEnd"/>
            <w:r>
              <w:t xml:space="preserve">". Partneriai: Western </w:t>
            </w:r>
            <w:proofErr w:type="spellStart"/>
            <w:r>
              <w:t>Norway</w:t>
            </w:r>
            <w:proofErr w:type="spellEnd"/>
            <w:r>
              <w:t xml:space="preserve"> University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Applied</w:t>
            </w:r>
            <w:proofErr w:type="spellEnd"/>
            <w:r>
              <w:t xml:space="preserve"> </w:t>
            </w:r>
            <w:proofErr w:type="spellStart"/>
            <w:r>
              <w:t>Sciences</w:t>
            </w:r>
            <w:proofErr w:type="spellEnd"/>
            <w:r>
              <w:t xml:space="preserve">; </w:t>
            </w:r>
            <w:proofErr w:type="spellStart"/>
            <w:r>
              <w:t>Ca</w:t>
            </w:r>
            <w:proofErr w:type="spellEnd"/>
            <w:r>
              <w:t xml:space="preserve">’ </w:t>
            </w:r>
            <w:proofErr w:type="spellStart"/>
            <w:r>
              <w:t>Foscari</w:t>
            </w:r>
            <w:proofErr w:type="spellEnd"/>
            <w:r>
              <w:t xml:space="preserve"> University </w:t>
            </w:r>
            <w:proofErr w:type="spellStart"/>
            <w:r>
              <w:t>o</w:t>
            </w:r>
            <w:r>
              <w:t>f</w:t>
            </w:r>
            <w:proofErr w:type="spellEnd"/>
            <w:r>
              <w:t xml:space="preserve"> </w:t>
            </w:r>
            <w:proofErr w:type="spellStart"/>
            <w:r>
              <w:t>Venice</w:t>
            </w:r>
            <w:proofErr w:type="spellEnd"/>
            <w:r>
              <w:t xml:space="preserve">; University Paris 8; </w:t>
            </w:r>
            <w:proofErr w:type="spellStart"/>
            <w:r>
              <w:t>Stockholm</w:t>
            </w:r>
            <w:proofErr w:type="spellEnd"/>
            <w:r>
              <w:t xml:space="preserve"> University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e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2.1.9 </w:t>
            </w:r>
            <w:r>
              <w:t xml:space="preserve">Doktorantų ir </w:t>
            </w:r>
            <w:proofErr w:type="spellStart"/>
            <w:r>
              <w:t>podoktorantūros</w:t>
            </w:r>
            <w:proofErr w:type="spellEnd"/>
            <w:r>
              <w:t xml:space="preserve"> stažuotojų iš užsienio pritraukimo ir integravimo proceso tobulinimas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Doktorantai iš užsienio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Vardas, pavardė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spacing w:after="0" w:line="240" w:lineRule="auto"/>
              <w:rPr>
                <w:color w:val="000000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f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2.1.11 Galimybės doktorantams išvykti į </w:t>
            </w:r>
            <w:r>
              <w:rPr>
                <w:color w:val="000000"/>
              </w:rPr>
              <w:lastRenderedPageBreak/>
              <w:t>stiprius užsienio mokslo centrus, vasaros mokyklas ir konferencijas suteikimas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lastRenderedPageBreak/>
              <w:t>Išvykos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Doktorantas | Išvykos apibūdinimas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222222"/>
                <w:sz w:val="20"/>
                <w:szCs w:val="20"/>
                <w:highlight w:val="white"/>
              </w:rPr>
            </w:pPr>
            <w:r>
              <w:rPr>
                <w:color w:val="222222"/>
                <w:highlight w:val="white"/>
              </w:rPr>
              <w:t xml:space="preserve">Rokas Gipiškis - </w:t>
            </w:r>
            <w:r>
              <w:rPr>
                <w:color w:val="222222"/>
                <w:sz w:val="20"/>
                <w:szCs w:val="20"/>
                <w:highlight w:val="white"/>
              </w:rPr>
              <w:t xml:space="preserve">Nacionalinis Sun </w:t>
            </w:r>
            <w:proofErr w:type="spellStart"/>
            <w:r>
              <w:rPr>
                <w:color w:val="222222"/>
                <w:sz w:val="20"/>
                <w:szCs w:val="20"/>
                <w:highlight w:val="white"/>
              </w:rPr>
              <w:t>Yat-sen</w:t>
            </w:r>
            <w:proofErr w:type="spellEnd"/>
            <w:r>
              <w:rPr>
                <w:color w:val="222222"/>
                <w:sz w:val="20"/>
                <w:szCs w:val="20"/>
                <w:highlight w:val="white"/>
              </w:rPr>
              <w:t xml:space="preserve"> universitetas, Dirbtinio Intelekto Laboratorija, Taivanas;</w:t>
            </w:r>
          </w:p>
          <w:p w:rsidR="00E7639A" w:rsidRDefault="007E1FB2">
            <w:pPr>
              <w:spacing w:after="0" w:line="240" w:lineRule="auto"/>
              <w:rPr>
                <w:color w:val="222222"/>
                <w:sz w:val="20"/>
                <w:szCs w:val="20"/>
                <w:highlight w:val="white"/>
              </w:rPr>
            </w:pPr>
            <w:r>
              <w:rPr>
                <w:color w:val="222222"/>
                <w:sz w:val="20"/>
                <w:szCs w:val="20"/>
                <w:highlight w:val="white"/>
              </w:rPr>
              <w:lastRenderedPageBreak/>
              <w:t>Nacionalinis Taivano universitetas, Taivanas.</w:t>
            </w:r>
          </w:p>
          <w:p w:rsidR="00E7639A" w:rsidRDefault="00E7639A">
            <w:pPr>
              <w:spacing w:after="0" w:line="240" w:lineRule="auto"/>
              <w:rPr>
                <w:sz w:val="20"/>
                <w:szCs w:val="20"/>
                <w:highlight w:val="yellow"/>
              </w:rPr>
            </w:pPr>
          </w:p>
          <w:p w:rsidR="00E7639A" w:rsidRDefault="00E7639A">
            <w:pPr>
              <w:spacing w:after="0" w:line="240" w:lineRule="auto"/>
              <w:rPr>
                <w:sz w:val="20"/>
                <w:szCs w:val="20"/>
                <w:highlight w:val="yellow"/>
              </w:rPr>
            </w:pPr>
          </w:p>
          <w:p w:rsidR="00E7639A" w:rsidRDefault="007E1FB2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Dalia Breskuvienė - ERASMUS </w:t>
            </w:r>
            <w:proofErr w:type="spellStart"/>
            <w:r>
              <w:rPr>
                <w:sz w:val="20"/>
                <w:szCs w:val="20"/>
              </w:rPr>
              <w:t>teaching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mobility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Zealand</w:t>
            </w:r>
            <w:proofErr w:type="spellEnd"/>
            <w:r>
              <w:rPr>
                <w:sz w:val="20"/>
                <w:szCs w:val="20"/>
              </w:rPr>
              <w:t xml:space="preserve"> (Danija) </w:t>
            </w:r>
          </w:p>
        </w:tc>
      </w:tr>
      <w:tr w:rsidR="00E7639A">
        <w:trPr>
          <w:trHeight w:val="99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spacing w:after="0" w:line="240" w:lineRule="auto"/>
              <w:rPr>
                <w:highlight w:val="yellow"/>
              </w:rPr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f0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3.1.2 Vadovavimas bakalauro bei magistro baigiamiesiems darbams ir studentų praktikai; gabių studentų įtraukimas į mokslinį darbą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Baigiamųjų darbų ir praktikų skaičius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Atsakingas asmuo DMSTI | Baigiamųjų darbų skaičius | Praktikų skaičius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numPr>
                <w:ilvl w:val="0"/>
                <w:numId w:val="1"/>
              </w:numPr>
              <w:spacing w:after="0" w:line="240" w:lineRule="auto"/>
            </w:pPr>
            <w:r>
              <w:t xml:space="preserve">Gintautas Dzemyda, vienas bakalauro darbas, du magistro darbai, viena praktika. </w:t>
            </w:r>
          </w:p>
          <w:p w:rsidR="00E7639A" w:rsidRDefault="007E1FB2">
            <w:pPr>
              <w:numPr>
                <w:ilvl w:val="0"/>
                <w:numId w:val="1"/>
              </w:numPr>
              <w:pBdr>
                <w:left w:val="nil"/>
              </w:pBdr>
              <w:spacing w:after="0" w:line="240" w:lineRule="auto"/>
            </w:pPr>
            <w:r>
              <w:t xml:space="preserve">O. Kurasova. Vadovavimas baigiamiesiems darbams ir praktikai: 6 magistro baigiamieji darbai, 4 bakalauro baigiamieji darbai, 8 praktikos. </w:t>
            </w:r>
          </w:p>
          <w:p w:rsidR="00E7639A" w:rsidRDefault="007E1FB2">
            <w:pPr>
              <w:numPr>
                <w:ilvl w:val="0"/>
                <w:numId w:val="1"/>
              </w:numPr>
              <w:pBdr>
                <w:left w:val="nil"/>
              </w:pBdr>
              <w:spacing w:after="0" w:line="240" w:lineRule="auto"/>
            </w:pPr>
            <w:r>
              <w:t>M. Sabaliauskas. Vadovavimas baigiamiesiems darbams ir praktikai: vienas bakalauro darbas, viena praktika.</w:t>
            </w:r>
          </w:p>
          <w:p w:rsidR="00E7639A" w:rsidRDefault="007E1FB2">
            <w:pPr>
              <w:numPr>
                <w:ilvl w:val="0"/>
                <w:numId w:val="1"/>
              </w:numPr>
              <w:pBdr>
                <w:left w:val="nil"/>
              </w:pBdr>
              <w:spacing w:after="0" w:line="240" w:lineRule="auto"/>
            </w:pPr>
            <w:r>
              <w:t>Gerda Ana Melnik-Leroy, vienas magistro darbas.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f1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3.1.3 </w:t>
            </w:r>
            <w:r>
              <w:t>Studentų įtraukimas į MTEP projektus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Į MTEP projektus įtraukti studentai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Vardas, pavardė, studijų pakopa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t>Gustavas Marcinkevičius, pirmos studijų pakopos Informacinių sistemų inžinerijos studentas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f2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3.1.4 Bendros publikacijos su studentais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Publikuoti CA </w:t>
            </w:r>
            <w:proofErr w:type="spellStart"/>
            <w:r>
              <w:rPr>
                <w:color w:val="000000"/>
              </w:rPr>
              <w:t>WoS</w:t>
            </w:r>
            <w:proofErr w:type="spellEnd"/>
            <w:r>
              <w:rPr>
                <w:color w:val="000000"/>
              </w:rPr>
              <w:t xml:space="preserve"> straipsniai su I arba II pakopos studentais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Publikacijos bibliografinis aprašas</w:t>
            </w:r>
          </w:p>
        </w:tc>
      </w:tr>
      <w:tr w:rsidR="00E7639A">
        <w:trPr>
          <w:trHeight w:val="1874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widowControl w:val="0"/>
              <w:spacing w:after="0" w:line="276" w:lineRule="auto"/>
            </w:pPr>
            <w:r>
              <w:t xml:space="preserve">Belovas, Igoris; </w:t>
            </w:r>
            <w:proofErr w:type="spellStart"/>
            <w:r>
              <w:t>Čepaitytė</w:t>
            </w:r>
            <w:proofErr w:type="spellEnd"/>
            <w:r>
              <w:t xml:space="preserve">, Rugilė; Sabaliauskas, Martynas. </w:t>
            </w:r>
            <w:proofErr w:type="spellStart"/>
            <w:r>
              <w:t>On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zero-free</w:t>
            </w:r>
            <w:proofErr w:type="spellEnd"/>
            <w:r>
              <w:t xml:space="preserve"> </w:t>
            </w:r>
            <w:proofErr w:type="spellStart"/>
            <w:r>
              <w:t>region</w:t>
            </w:r>
            <w:proofErr w:type="spellEnd"/>
            <w:r>
              <w:t xml:space="preserve"> and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distribution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zeros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</w:t>
            </w:r>
            <w:proofErr w:type="spellStart"/>
            <w:r>
              <w:t>prime</w:t>
            </w:r>
            <w:proofErr w:type="spellEnd"/>
            <w:r>
              <w:t xml:space="preserve"> </w:t>
            </w:r>
            <w:proofErr w:type="spellStart"/>
            <w:r>
              <w:t>zeta</w:t>
            </w:r>
            <w:proofErr w:type="spellEnd"/>
            <w:r>
              <w:t xml:space="preserve"> </w:t>
            </w:r>
            <w:proofErr w:type="spellStart"/>
            <w:r>
              <w:t>function</w:t>
            </w:r>
            <w:proofErr w:type="spellEnd"/>
            <w:r>
              <w:t xml:space="preserve"> // </w:t>
            </w:r>
            <w:proofErr w:type="spellStart"/>
            <w:r>
              <w:t>Analele</w:t>
            </w:r>
            <w:proofErr w:type="spellEnd"/>
            <w:r>
              <w:t xml:space="preserve"> </w:t>
            </w:r>
            <w:proofErr w:type="spellStart"/>
            <w:r>
              <w:t>Stiintifice</w:t>
            </w:r>
            <w:proofErr w:type="spellEnd"/>
            <w:r>
              <w:t xml:space="preserve"> </w:t>
            </w:r>
            <w:proofErr w:type="spellStart"/>
            <w:r>
              <w:t>ale</w:t>
            </w:r>
            <w:proofErr w:type="spellEnd"/>
            <w:r>
              <w:t xml:space="preserve"> </w:t>
            </w:r>
            <w:proofErr w:type="spellStart"/>
            <w:r>
              <w:t>Universitatii</w:t>
            </w:r>
            <w:proofErr w:type="spellEnd"/>
            <w:r>
              <w:t xml:space="preserve"> </w:t>
            </w:r>
            <w:proofErr w:type="spellStart"/>
            <w:r>
              <w:t>Ovidius</w:t>
            </w:r>
            <w:proofErr w:type="spellEnd"/>
            <w:r>
              <w:t xml:space="preserve"> </w:t>
            </w:r>
            <w:proofErr w:type="spellStart"/>
            <w:r>
              <w:t>Constanta-Seria</w:t>
            </w:r>
            <w:proofErr w:type="spellEnd"/>
            <w:r>
              <w:t xml:space="preserve"> </w:t>
            </w:r>
            <w:proofErr w:type="spellStart"/>
            <w:r>
              <w:t>Matematica</w:t>
            </w:r>
            <w:proofErr w:type="spellEnd"/>
            <w:r>
              <w:t xml:space="preserve">. </w:t>
            </w:r>
            <w:proofErr w:type="spellStart"/>
            <w:r>
              <w:t>Constanta</w:t>
            </w:r>
            <w:proofErr w:type="spellEnd"/>
            <w:r>
              <w:t xml:space="preserve"> : </w:t>
            </w:r>
            <w:proofErr w:type="spellStart"/>
            <w:r>
              <w:t>Ovidius</w:t>
            </w:r>
            <w:proofErr w:type="spellEnd"/>
            <w:r>
              <w:t xml:space="preserve"> University Press. </w:t>
            </w:r>
            <w:r>
              <w:t xml:space="preserve">ISSN 1224-1784. </w:t>
            </w:r>
            <w:proofErr w:type="spellStart"/>
            <w:r>
              <w:t>eISSN</w:t>
            </w:r>
            <w:proofErr w:type="spellEnd"/>
            <w:r>
              <w:t xml:space="preserve"> 1844-0835. 2025, </w:t>
            </w:r>
            <w:proofErr w:type="spellStart"/>
            <w:r>
              <w:t>vol</w:t>
            </w:r>
            <w:proofErr w:type="spellEnd"/>
            <w:r>
              <w:t>. 33, [</w:t>
            </w:r>
            <w:proofErr w:type="spellStart"/>
            <w:r>
              <w:t>iss</w:t>
            </w:r>
            <w:proofErr w:type="spellEnd"/>
            <w:r>
              <w:t xml:space="preserve">.] 2, p. 27-44. DOI: 10.2478/auom-2025-0017. [DB: </w:t>
            </w:r>
            <w:proofErr w:type="spellStart"/>
            <w:r>
              <w:t>Science</w:t>
            </w:r>
            <w:proofErr w:type="spellEnd"/>
            <w:r>
              <w:t xml:space="preserve"> </w:t>
            </w:r>
            <w:proofErr w:type="spellStart"/>
            <w:r>
              <w:t>Citation</w:t>
            </w:r>
            <w:proofErr w:type="spellEnd"/>
            <w:r>
              <w:t xml:space="preserve"> </w:t>
            </w:r>
            <w:proofErr w:type="spellStart"/>
            <w:r>
              <w:t>Index</w:t>
            </w:r>
            <w:proofErr w:type="spellEnd"/>
            <w:r>
              <w:t xml:space="preserve"> </w:t>
            </w:r>
            <w:proofErr w:type="spellStart"/>
            <w:r>
              <w:t>Expanded</w:t>
            </w:r>
            <w:proofErr w:type="spellEnd"/>
            <w:r>
              <w:t xml:space="preserve"> (</w:t>
            </w:r>
            <w:proofErr w:type="spellStart"/>
            <w:r>
              <w:t>Web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Science</w:t>
            </w:r>
            <w:proofErr w:type="spellEnd"/>
            <w:r>
              <w:t xml:space="preserve">); </w:t>
            </w:r>
            <w:proofErr w:type="spellStart"/>
            <w:r>
              <w:t>Scopus</w:t>
            </w:r>
            <w:proofErr w:type="spellEnd"/>
            <w:r>
              <w:t>]</w:t>
            </w: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tbl>
      <w:tblPr>
        <w:tblStyle w:val="aff3"/>
        <w:tblW w:w="1445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2694"/>
        <w:gridCol w:w="2976"/>
        <w:gridCol w:w="8789"/>
      </w:tblGrid>
      <w:tr w:rsidR="00E7639A">
        <w:trPr>
          <w:trHeight w:val="77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3.1.7 Palankių sąlygų sudarymas akademinių talentų pritraukimui</w:t>
            </w:r>
          </w:p>
        </w:tc>
        <w:tc>
          <w:tcPr>
            <w:tcW w:w="2976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 xml:space="preserve">Institute dirbantys </w:t>
            </w:r>
            <w:proofErr w:type="spellStart"/>
            <w:r>
              <w:rPr>
                <w:color w:val="000000"/>
              </w:rPr>
              <w:t>podoktorantūros</w:t>
            </w:r>
            <w:proofErr w:type="spellEnd"/>
            <w:r>
              <w:rPr>
                <w:color w:val="000000"/>
              </w:rPr>
              <w:t xml:space="preserve"> stažuotojai</w:t>
            </w: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:rsidR="00E7639A" w:rsidRDefault="007E1FB2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Vardas, pavardė</w:t>
            </w:r>
          </w:p>
        </w:tc>
      </w:tr>
      <w:tr w:rsidR="00E7639A">
        <w:trPr>
          <w:trHeight w:val="99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2976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  <w:tc>
          <w:tcPr>
            <w:tcW w:w="87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7639A" w:rsidRDefault="00E7639A">
            <w:pPr>
              <w:spacing w:after="0" w:line="240" w:lineRule="auto"/>
            </w:pPr>
          </w:p>
        </w:tc>
      </w:tr>
    </w:tbl>
    <w:p w:rsidR="00E7639A" w:rsidRDefault="00E7639A">
      <w:pPr>
        <w:spacing w:after="0" w:line="240" w:lineRule="auto"/>
        <w:rPr>
          <w:b/>
          <w:bCs/>
        </w:rPr>
      </w:pPr>
    </w:p>
    <w:sectPr w:rsidR="00E7639A">
      <w:pgSz w:w="16839" w:h="11907" w:orient="landscape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1FB2" w:rsidRDefault="007E1FB2">
      <w:pPr>
        <w:spacing w:after="0" w:line="240" w:lineRule="auto"/>
      </w:pPr>
      <w:r>
        <w:separator/>
      </w:r>
    </w:p>
  </w:endnote>
  <w:endnote w:type="continuationSeparator" w:id="0">
    <w:p w:rsidR="007E1FB2" w:rsidRDefault="007E1F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B33D93B-B6C1-4D68-A213-91E836689A6E}"/>
    <w:embedBold r:id="rId2" w:fontKey="{5C80F05E-2A78-4AB1-BCDA-2083B6EB153F}"/>
    <w:embedItalic r:id="rId3" w:fontKey="{6E473989-11A7-4AEE-A4B1-2108C4CDF21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0DEE1B4-AA92-4C79-81FB-CDC542C1E0C2}"/>
    <w:embedItalic r:id="rId5" w:fontKey="{EC84BE50-1136-4F6F-9511-137F5ECDB5E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default"/>
    <w:embedRegular r:id="rId6" w:fontKey="{ED4B1458-1DDA-4727-ACD0-CCA4C253694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DEFEC2E7-1EE0-47BF-9469-68DCCB5D404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1FB2" w:rsidRDefault="007E1FB2">
      <w:pPr>
        <w:spacing w:after="0" w:line="240" w:lineRule="auto"/>
      </w:pPr>
      <w:r>
        <w:separator/>
      </w:r>
    </w:p>
  </w:footnote>
  <w:footnote w:type="continuationSeparator" w:id="0">
    <w:p w:rsidR="007E1FB2" w:rsidRDefault="007E1FB2">
      <w:pPr>
        <w:spacing w:after="0" w:line="240" w:lineRule="auto"/>
      </w:pPr>
      <w:r>
        <w:continuationSeparator/>
      </w:r>
    </w:p>
  </w:footnote>
  <w:footnote w:id="1">
    <w:p w:rsidR="00E7639A" w:rsidRDefault="007E1FB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 w:hanging="142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Metinės ataskaitos informacija renkama ir LMT 2023–2027 m. palyginamajam vertinimui; kai konkrečiu klausimu nėra ką įrašyti – atitinkamą lentelę ištrinkite ar palikite neužpildytą.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B825D23"/>
    <w:multiLevelType w:val="multilevel"/>
    <w:tmpl w:val="A130274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639A"/>
    <w:rsid w:val="007E1FB2"/>
    <w:rsid w:val="00D86CFC"/>
    <w:rsid w:val="00E76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D6ADC60-4EC7-4714-B792-2E9D257967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d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7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9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journals.vu.lt/nonlinear-analysis/article/view/43803" TargetMode="External"/><Relationship Id="rId18" Type="http://schemas.openxmlformats.org/officeDocument/2006/relationships/hyperlink" Target="https://escholarship.org/uc/item/6zt2m0k6" TargetMode="External"/><Relationship Id="rId26" Type="http://schemas.openxmlformats.org/officeDocument/2006/relationships/hyperlink" Target="https://www.euro-online.org/" TargetMode="External"/><Relationship Id="rId39" Type="http://schemas.openxmlformats.org/officeDocument/2006/relationships/hyperlink" Target="https://www.mii.lt/naujienos/dmsti-naujienos/2106-prof-g-dzemyda-inauguruotas-vilniaus-kolegijos-garbes-daktaru" TargetMode="External"/><Relationship Id="rId21" Type="http://schemas.openxmlformats.org/officeDocument/2006/relationships/hyperlink" Target="https://informatica.vu.lt" TargetMode="External"/><Relationship Id="rId34" Type="http://schemas.openxmlformats.org/officeDocument/2006/relationships/hyperlink" Target="https://mif.vu.lt/lt3/kas-vyksta-fakultete/naujienos/fakulteto-naujienos/5115-vu-ekspertai-atskleid%C5%BEia-dirbtinio-intelekto-paslaptis-kas-valdo-m%C5%ABs%C5%B3-sprendimus" TargetMode="External"/><Relationship Id="rId42" Type="http://schemas.openxmlformats.org/officeDocument/2006/relationships/hyperlink" Target="https://www.lma.lt/news/2951/38/Informatikos-mokslo-pradininkas-Lietuvoje-prisimenant-kolega" TargetMode="External"/><Relationship Id="rId7" Type="http://schemas.openxmlformats.org/officeDocument/2006/relationships/hyperlink" Target="https://ieeexplore.ieee.org/document/11115061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nca-ieee.org/2025/index.html" TargetMode="External"/><Relationship Id="rId29" Type="http://schemas.openxmlformats.org/officeDocument/2006/relationships/hyperlink" Target="http://ifiptc12.org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oi.org/10.15388/namc.2025.30.43803" TargetMode="External"/><Relationship Id="rId24" Type="http://schemas.openxmlformats.org/officeDocument/2006/relationships/hyperlink" Target="https://www.ieee.org/" TargetMode="External"/><Relationship Id="rId32" Type="http://schemas.openxmlformats.org/officeDocument/2006/relationships/hyperlink" Target="https://sc.bns.lt/view/item/vu-ekspertai-atskleidzia-dirbtinio-intelekto-paslaptis-kas-valdo-musu-sprendimus-512694" TargetMode="External"/><Relationship Id="rId37" Type="http://schemas.openxmlformats.org/officeDocument/2006/relationships/hyperlink" Target="https://mokslolietuva.lt/2025/08/vu-ekspertai-atskleidzia-dirbtinio-intelekto-paslaptis-kas-valdo-musu-sprendimus/" TargetMode="External"/><Relationship Id="rId40" Type="http://schemas.openxmlformats.org/officeDocument/2006/relationships/hyperlink" Target="https://www.mii.lt/naujienos/dmsti-naujienos/2084-garbes-daktaro-vardas-prof-g-dzemydai" TargetMode="External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ukaiforum.com/ai-and-societal-robustness-conference-2025" TargetMode="External"/><Relationship Id="rId23" Type="http://schemas.openxmlformats.org/officeDocument/2006/relationships/hyperlink" Target="https://informatica.vu.lt" TargetMode="External"/><Relationship Id="rId28" Type="http://schemas.openxmlformats.org/officeDocument/2006/relationships/hyperlink" Target="https://www.acm.org/" TargetMode="External"/><Relationship Id="rId36" Type="http://schemas.openxmlformats.org/officeDocument/2006/relationships/hyperlink" Target="https://www.alfa.lt/aktualijos/svietimas/kodel-internetas-zino-jusu-poreikius-dar-pries-jus-vu-mokslininkai-atsako-kur-reikia-ie6koti-atsakymu/360938/" TargetMode="External"/><Relationship Id="rId10" Type="http://schemas.openxmlformats.org/officeDocument/2006/relationships/hyperlink" Target="https://www.sciencedirect.com/science/article/pii/S0167404825001828?via%3Dihub" TargetMode="External"/><Relationship Id="rId19" Type="http://schemas.openxmlformats.org/officeDocument/2006/relationships/hyperlink" Target="https://www.journals.vu.lt/nonlinear-analysis" TargetMode="External"/><Relationship Id="rId31" Type="http://schemas.openxmlformats.org/officeDocument/2006/relationships/hyperlink" Target="https://mirkt.bibliotekavisiems.lt/mediju-ir-informacinio-rastingumo-savaite-2025/" TargetMode="External"/><Relationship Id="rId44" Type="http://schemas.openxmlformats.org/officeDocument/2006/relationships/hyperlink" Target="https://www.mii.lt/files/doc/lt/apie_instituta/dmsti_veiklos_planas_2023-2025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oi.org/10.1016/j.cose.2025.104494" TargetMode="External"/><Relationship Id="rId14" Type="http://schemas.openxmlformats.org/officeDocument/2006/relationships/hyperlink" Target="https://icml.cc/" TargetMode="External"/><Relationship Id="rId22" Type="http://schemas.openxmlformats.org/officeDocument/2006/relationships/hyperlink" Target="https://www.bjmc.lu.lv/" TargetMode="External"/><Relationship Id="rId27" Type="http://schemas.openxmlformats.org/officeDocument/2006/relationships/hyperlink" Target="https://cognitivesciencesociety.org/" TargetMode="External"/><Relationship Id="rId30" Type="http://schemas.openxmlformats.org/officeDocument/2006/relationships/hyperlink" Target="https://www.isca-speech.org/iscaweb" TargetMode="External"/><Relationship Id="rId35" Type="http://schemas.openxmlformats.org/officeDocument/2006/relationships/hyperlink" Target="https://naujienos.vu.lt/vu-ekspertai-atskleidzia-dirbtinio-intelekto-paslaptis-kas-valdo-musu-sprendimus/" TargetMode="External"/><Relationship Id="rId43" Type="http://schemas.openxmlformats.org/officeDocument/2006/relationships/hyperlink" Target="https://mif.vu.lt/lt3/pamoka-su-universiteto-d%C4%97stytoju" TargetMode="External"/><Relationship Id="rId8" Type="http://schemas.openxmlformats.org/officeDocument/2006/relationships/hyperlink" Target="https://doi.org/10.1016/j.cose.2025.10449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doi.org/10.15388/namc.2025.30.43803" TargetMode="External"/><Relationship Id="rId17" Type="http://schemas.openxmlformats.org/officeDocument/2006/relationships/hyperlink" Target="https://www.worldcist.org/2025/" TargetMode="External"/><Relationship Id="rId25" Type="http://schemas.openxmlformats.org/officeDocument/2006/relationships/hyperlink" Target="https://www.acm.org/" TargetMode="External"/><Relationship Id="rId33" Type="http://schemas.openxmlformats.org/officeDocument/2006/relationships/hyperlink" Target="https://www.lrt.lt/naujienos/mokslas-ir-it/11/2647259/vu-ekspertai-atskleidzia-dirbtinio-intelekto-paslaptis-kas-valdo-musu-sprendimus" TargetMode="External"/><Relationship Id="rId38" Type="http://schemas.openxmlformats.org/officeDocument/2006/relationships/hyperlink" Target="https://madeinvilnius.lt/kita/mokslas/vu-ekspertai-atskleidzia-dirbtinio-intelekto-paslaptis-kas-valdo-musu-sprendimus/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infedu.vu.lt/journal/INFEDU" TargetMode="External"/><Relationship Id="rId41" Type="http://schemas.openxmlformats.org/officeDocument/2006/relationships/hyperlink" Target="https://www.lma.lt/news/2979/38/Pagrindine-Lietuvos-informatiku-metine-tarptautine-konferencija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3824</Words>
  <Characters>21802</Characters>
  <Application>Microsoft Office Word</Application>
  <DocSecurity>0</DocSecurity>
  <Lines>181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VU</Company>
  <LinksUpToDate>false</LinksUpToDate>
  <CharactersWithSpaces>25575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Gintautas Dzemyda</dc:creator>
  <cp:lastModifiedBy>Gintautas Dzemyda</cp:lastModifiedBy>
  <cp:revision>2</cp:revision>
  <dcterms:created xsi:type="dcterms:W3CDTF">2025-12-12T14:06:00Z</dcterms:created>
  <dcterms:modified xsi:type="dcterms:W3CDTF">2025-12-12T14:06:00Z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746b7fe5-eef1-495f-91ec-2b44daec97fe</vt:lpwstr>
  </property>
</Properties>
</file>